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649D" w:rsidRPr="00316D0F" w:rsidRDefault="00E7649D" w:rsidP="00C02635">
      <w:pPr>
        <w:spacing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316D0F">
        <w:rPr>
          <w:rFonts w:ascii="Times New Roman" w:hAnsi="Times New Roman"/>
          <w:b/>
          <w:bCs/>
          <w:sz w:val="24"/>
          <w:szCs w:val="24"/>
        </w:rPr>
        <w:t>PÉNZÜGYI SEGÉDLET</w:t>
      </w:r>
    </w:p>
    <w:p w:rsidR="003877A6" w:rsidRPr="00DA70C9" w:rsidRDefault="00617B17" w:rsidP="00C02635">
      <w:pPr>
        <w:spacing w:line="240" w:lineRule="auto"/>
        <w:jc w:val="center"/>
        <w:rPr>
          <w:rFonts w:ascii="Times New Roman" w:hAnsi="Times New Roman"/>
          <w:bCs/>
          <w:sz w:val="24"/>
          <w:szCs w:val="24"/>
          <w:lang w:eastAsia="hu-HU"/>
        </w:rPr>
      </w:pPr>
      <w:r>
        <w:rPr>
          <w:rFonts w:ascii="Times New Roman" w:hAnsi="Times New Roman"/>
          <w:b/>
          <w:bCs/>
          <w:sz w:val="24"/>
          <w:szCs w:val="24"/>
        </w:rPr>
        <w:t>202</w:t>
      </w:r>
      <w:r w:rsidR="00D56820">
        <w:rPr>
          <w:rFonts w:ascii="Times New Roman" w:hAnsi="Times New Roman"/>
          <w:b/>
          <w:bCs/>
          <w:sz w:val="24"/>
          <w:szCs w:val="24"/>
        </w:rPr>
        <w:t>5</w:t>
      </w:r>
      <w:r w:rsidR="005A20B0" w:rsidRPr="00DA70C9">
        <w:rPr>
          <w:rFonts w:ascii="Times New Roman" w:hAnsi="Times New Roman"/>
          <w:b/>
          <w:bCs/>
          <w:sz w:val="24"/>
          <w:szCs w:val="24"/>
        </w:rPr>
        <w:t>.</w:t>
      </w:r>
    </w:p>
    <w:p w:rsidR="00F60FE5" w:rsidRPr="00DA70C9" w:rsidRDefault="00F60FE5" w:rsidP="00C02635">
      <w:pPr>
        <w:pStyle w:val="Listaszerbekezds"/>
        <w:numPr>
          <w:ilvl w:val="0"/>
          <w:numId w:val="13"/>
        </w:numPr>
        <w:tabs>
          <w:tab w:val="left" w:pos="284"/>
        </w:tabs>
        <w:rPr>
          <w:rFonts w:ascii="Times New Roman" w:hAnsi="Times New Roman"/>
          <w:b/>
          <w:bCs/>
          <w:sz w:val="24"/>
          <w:szCs w:val="24"/>
        </w:rPr>
      </w:pPr>
      <w:r w:rsidRPr="00DA70C9">
        <w:rPr>
          <w:rFonts w:ascii="Times New Roman" w:hAnsi="Times New Roman"/>
          <w:b/>
          <w:bCs/>
          <w:sz w:val="24"/>
          <w:szCs w:val="24"/>
        </w:rPr>
        <w:t>Általános forgalmi adó</w:t>
      </w:r>
    </w:p>
    <w:p w:rsidR="006C4A1C" w:rsidRPr="00DA70C9" w:rsidRDefault="006C4A1C" w:rsidP="00C02635">
      <w:pPr>
        <w:pStyle w:val="Listaszerbekezds"/>
        <w:tabs>
          <w:tab w:val="left" w:pos="284"/>
        </w:tabs>
        <w:ind w:left="108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A27615" w:rsidRPr="00DA70C9" w:rsidRDefault="000457FD" w:rsidP="00C02635">
      <w:pPr>
        <w:spacing w:after="0" w:line="240" w:lineRule="auto"/>
        <w:jc w:val="both"/>
        <w:rPr>
          <w:rFonts w:ascii="Times New Roman" w:eastAsia="SimSun" w:hAnsi="Times New Roman"/>
          <w:b/>
          <w:sz w:val="24"/>
          <w:szCs w:val="24"/>
          <w:lang w:eastAsia="zh-CN"/>
        </w:rPr>
      </w:pPr>
      <w:r w:rsidRPr="00DA70C9">
        <w:rPr>
          <w:rFonts w:ascii="Times New Roman" w:eastAsia="SimSun" w:hAnsi="Times New Roman"/>
          <w:b/>
          <w:sz w:val="24"/>
          <w:szCs w:val="24"/>
          <w:lang w:eastAsia="zh-CN"/>
        </w:rPr>
        <w:t xml:space="preserve">I./A. </w:t>
      </w:r>
      <w:r w:rsidR="00A703F6" w:rsidRPr="00DA70C9">
        <w:rPr>
          <w:rFonts w:ascii="Times New Roman" w:eastAsia="SimSun" w:hAnsi="Times New Roman"/>
          <w:b/>
          <w:sz w:val="24"/>
          <w:szCs w:val="24"/>
          <w:lang w:eastAsia="zh-CN"/>
        </w:rPr>
        <w:t>Általános szabályok</w:t>
      </w:r>
    </w:p>
    <w:p w:rsidR="00716451" w:rsidRPr="00DA70C9" w:rsidRDefault="00716451" w:rsidP="00C02635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hu-HU"/>
        </w:rPr>
      </w:pPr>
    </w:p>
    <w:p w:rsidR="00114BA2" w:rsidRPr="00DA70C9" w:rsidRDefault="007C5ADC" w:rsidP="00C0263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proofErr w:type="gramStart"/>
      <w:r w:rsidRPr="00DA70C9">
        <w:rPr>
          <w:rFonts w:ascii="Times New Roman" w:hAnsi="Times New Roman"/>
          <w:sz w:val="24"/>
          <w:szCs w:val="24"/>
        </w:rPr>
        <w:t>A</w:t>
      </w:r>
      <w:r w:rsidR="00DC782C" w:rsidRPr="00DA70C9">
        <w:rPr>
          <w:rFonts w:ascii="Times New Roman" w:hAnsi="Times New Roman"/>
          <w:sz w:val="24"/>
          <w:szCs w:val="24"/>
        </w:rPr>
        <w:t>z a</w:t>
      </w:r>
      <w:r w:rsidR="000C396E" w:rsidRPr="00DA70C9">
        <w:rPr>
          <w:rFonts w:ascii="Times New Roman" w:hAnsi="Times New Roman"/>
          <w:sz w:val="24"/>
          <w:szCs w:val="24"/>
        </w:rPr>
        <w:t xml:space="preserve"> </w:t>
      </w:r>
      <w:r w:rsidR="000C396E" w:rsidRPr="00DA70C9">
        <w:rPr>
          <w:rFonts w:ascii="Times New Roman" w:hAnsi="Times New Roman"/>
          <w:b/>
          <w:sz w:val="24"/>
          <w:szCs w:val="24"/>
        </w:rPr>
        <w:t>közfoglalkoztató</w:t>
      </w:r>
      <w:r w:rsidR="00DC782C" w:rsidRPr="00DA70C9">
        <w:rPr>
          <w:rFonts w:ascii="Times New Roman" w:hAnsi="Times New Roman"/>
          <w:b/>
          <w:sz w:val="24"/>
          <w:szCs w:val="24"/>
        </w:rPr>
        <w:t xml:space="preserve">, </w:t>
      </w:r>
      <w:r w:rsidR="00DC782C" w:rsidRPr="00DA70C9">
        <w:rPr>
          <w:rFonts w:ascii="Times New Roman" w:hAnsi="Times New Roman"/>
          <w:sz w:val="24"/>
          <w:szCs w:val="24"/>
        </w:rPr>
        <w:t>aki</w:t>
      </w:r>
      <w:r w:rsidR="000C396E" w:rsidRPr="00DA70C9">
        <w:rPr>
          <w:rFonts w:ascii="Times New Roman" w:hAnsi="Times New Roman"/>
          <w:sz w:val="24"/>
          <w:szCs w:val="24"/>
        </w:rPr>
        <w:t xml:space="preserve"> </w:t>
      </w:r>
      <w:r w:rsidR="00242B90" w:rsidRPr="00DA70C9">
        <w:rPr>
          <w:rFonts w:ascii="Times New Roman" w:hAnsi="Times New Roman"/>
          <w:sz w:val="24"/>
          <w:szCs w:val="24"/>
        </w:rPr>
        <w:t>terméket állít elő (pl.</w:t>
      </w:r>
      <w:r w:rsidR="00DC782C" w:rsidRPr="00DA70C9">
        <w:rPr>
          <w:rFonts w:ascii="Times New Roman" w:hAnsi="Times New Roman"/>
          <w:sz w:val="24"/>
          <w:szCs w:val="24"/>
        </w:rPr>
        <w:t>: mezőgazdasági</w:t>
      </w:r>
      <w:r w:rsidR="000C396E" w:rsidRPr="00DA70C9">
        <w:rPr>
          <w:rFonts w:ascii="Times New Roman" w:hAnsi="Times New Roman"/>
          <w:sz w:val="24"/>
          <w:szCs w:val="24"/>
        </w:rPr>
        <w:t xml:space="preserve"> termelést, állattartási tevékenységet végez, </w:t>
      </w:r>
      <w:r w:rsidR="00242B90" w:rsidRPr="00DA70C9">
        <w:rPr>
          <w:rFonts w:ascii="Times New Roman" w:hAnsi="Times New Roman"/>
          <w:sz w:val="24"/>
          <w:szCs w:val="24"/>
        </w:rPr>
        <w:t xml:space="preserve">térkövet, betonelemet gyárt), </w:t>
      </w:r>
      <w:r w:rsidR="005F650D" w:rsidRPr="00DA70C9">
        <w:rPr>
          <w:rFonts w:ascii="Times New Roman" w:hAnsi="Times New Roman"/>
          <w:sz w:val="24"/>
          <w:szCs w:val="24"/>
        </w:rPr>
        <w:t>és ennek produktumát</w:t>
      </w:r>
      <w:r w:rsidR="000C396E" w:rsidRPr="00DA70C9">
        <w:rPr>
          <w:rFonts w:ascii="Times New Roman" w:hAnsi="Times New Roman"/>
          <w:sz w:val="24"/>
          <w:szCs w:val="24"/>
        </w:rPr>
        <w:t xml:space="preserve"> értékesíti, szolgáltatást nyújt, </w:t>
      </w:r>
      <w:r w:rsidR="00290C65" w:rsidRPr="00DA70C9">
        <w:rPr>
          <w:rFonts w:ascii="Times New Roman" w:hAnsi="Times New Roman"/>
          <w:sz w:val="24"/>
          <w:szCs w:val="24"/>
        </w:rPr>
        <w:t xml:space="preserve">vagy </w:t>
      </w:r>
      <w:r w:rsidR="00EB05A5" w:rsidRPr="00DA70C9">
        <w:rPr>
          <w:rFonts w:ascii="Times New Roman" w:hAnsi="Times New Roman"/>
          <w:sz w:val="24"/>
          <w:szCs w:val="24"/>
        </w:rPr>
        <w:t xml:space="preserve">egyéb </w:t>
      </w:r>
      <w:r w:rsidR="003B291B" w:rsidRPr="00DA70C9">
        <w:rPr>
          <w:rFonts w:ascii="Times New Roman" w:hAnsi="Times New Roman"/>
          <w:sz w:val="24"/>
          <w:szCs w:val="24"/>
        </w:rPr>
        <w:t xml:space="preserve">adóköteles </w:t>
      </w:r>
      <w:r w:rsidR="00EB05A5" w:rsidRPr="00DA70C9">
        <w:rPr>
          <w:rFonts w:ascii="Times New Roman" w:hAnsi="Times New Roman"/>
          <w:sz w:val="24"/>
          <w:szCs w:val="24"/>
        </w:rPr>
        <w:t>bevétele keletkezik</w:t>
      </w:r>
      <w:r w:rsidR="00A43523" w:rsidRPr="00DA70C9">
        <w:rPr>
          <w:rFonts w:ascii="Times New Roman" w:hAnsi="Times New Roman"/>
          <w:sz w:val="24"/>
          <w:szCs w:val="24"/>
        </w:rPr>
        <w:t xml:space="preserve"> (</w:t>
      </w:r>
      <w:r w:rsidR="00A43523" w:rsidRPr="00DA70C9">
        <w:rPr>
          <w:rFonts w:ascii="Times New Roman" w:hAnsi="Times New Roman"/>
          <w:b/>
          <w:sz w:val="24"/>
          <w:szCs w:val="24"/>
        </w:rPr>
        <w:t>a továbbiakban: adóköteles bevétel</w:t>
      </w:r>
      <w:r w:rsidR="00A43523" w:rsidRPr="00DA70C9">
        <w:rPr>
          <w:rFonts w:ascii="Times New Roman" w:hAnsi="Times New Roman"/>
          <w:sz w:val="24"/>
          <w:szCs w:val="24"/>
        </w:rPr>
        <w:t>)</w:t>
      </w:r>
      <w:r w:rsidR="00EB05A5" w:rsidRPr="00DA70C9">
        <w:rPr>
          <w:rFonts w:ascii="Times New Roman" w:hAnsi="Times New Roman"/>
          <w:sz w:val="24"/>
          <w:szCs w:val="24"/>
        </w:rPr>
        <w:t xml:space="preserve">, </w:t>
      </w:r>
      <w:r w:rsidR="00DF594C" w:rsidRPr="00DA70C9">
        <w:rPr>
          <w:rFonts w:ascii="Times New Roman" w:hAnsi="Times New Roman"/>
          <w:sz w:val="24"/>
          <w:szCs w:val="24"/>
        </w:rPr>
        <w:t>és</w:t>
      </w:r>
      <w:r w:rsidR="000C396E" w:rsidRPr="00DA70C9">
        <w:rPr>
          <w:rFonts w:ascii="Times New Roman" w:hAnsi="Times New Roman"/>
          <w:sz w:val="24"/>
          <w:szCs w:val="24"/>
        </w:rPr>
        <w:t xml:space="preserve"> a naptári évet megelőző évben </w:t>
      </w:r>
      <w:r w:rsidR="000C396E" w:rsidRPr="00DA70C9">
        <w:rPr>
          <w:rFonts w:ascii="Times New Roman" w:hAnsi="Times New Roman"/>
          <w:b/>
          <w:sz w:val="24"/>
          <w:szCs w:val="24"/>
        </w:rPr>
        <w:t>ténylegesen</w:t>
      </w:r>
      <w:r w:rsidR="000C396E" w:rsidRPr="00DA70C9">
        <w:rPr>
          <w:rFonts w:ascii="Times New Roman" w:hAnsi="Times New Roman"/>
          <w:sz w:val="24"/>
          <w:szCs w:val="24"/>
        </w:rPr>
        <w:t xml:space="preserve">, illetve a naptári évben az </w:t>
      </w:r>
      <w:r w:rsidR="000C396E" w:rsidRPr="00DA70C9">
        <w:rPr>
          <w:rFonts w:ascii="Times New Roman" w:hAnsi="Times New Roman"/>
          <w:b/>
          <w:sz w:val="24"/>
          <w:szCs w:val="24"/>
        </w:rPr>
        <w:t>éves tervezett árbevétele</w:t>
      </w:r>
      <w:r w:rsidR="007E3772" w:rsidRPr="00DA70C9">
        <w:rPr>
          <w:rFonts w:ascii="Times New Roman" w:hAnsi="Times New Roman"/>
          <w:b/>
          <w:sz w:val="24"/>
          <w:szCs w:val="24"/>
        </w:rPr>
        <w:t xml:space="preserve"> </w:t>
      </w:r>
      <w:r w:rsidR="000C396E" w:rsidRPr="00DA70C9">
        <w:rPr>
          <w:rFonts w:ascii="Times New Roman" w:hAnsi="Times New Roman"/>
          <w:b/>
          <w:sz w:val="24"/>
          <w:szCs w:val="24"/>
        </w:rPr>
        <w:t>meghaladja</w:t>
      </w:r>
      <w:r w:rsidR="000C396E" w:rsidRPr="00DA70C9">
        <w:rPr>
          <w:rFonts w:ascii="Times New Roman" w:hAnsi="Times New Roman"/>
          <w:sz w:val="24"/>
          <w:szCs w:val="24"/>
        </w:rPr>
        <w:t xml:space="preserve"> az </w:t>
      </w:r>
      <w:r w:rsidR="00532008" w:rsidRPr="00DA70C9">
        <w:rPr>
          <w:rFonts w:ascii="Times New Roman" w:hAnsi="Times New Roman"/>
          <w:sz w:val="24"/>
          <w:szCs w:val="24"/>
        </w:rPr>
        <w:t>általános forgalmi adóról szóló 2007. évi CXXVII. Törvény (a továbbiakban Áfa tv.)</w:t>
      </w:r>
      <w:proofErr w:type="gramEnd"/>
      <w:r w:rsidR="00532008" w:rsidRPr="00DA70C9">
        <w:rPr>
          <w:rFonts w:ascii="Times New Roman" w:hAnsi="Times New Roman"/>
          <w:sz w:val="24"/>
          <w:szCs w:val="24"/>
        </w:rPr>
        <w:t xml:space="preserve"> </w:t>
      </w:r>
      <w:r w:rsidR="000C396E" w:rsidRPr="00DA70C9">
        <w:rPr>
          <w:rFonts w:ascii="Times New Roman" w:hAnsi="Times New Roman"/>
          <w:sz w:val="24"/>
          <w:szCs w:val="24"/>
        </w:rPr>
        <w:t>188.</w:t>
      </w:r>
      <w:r w:rsidR="009910C6" w:rsidRPr="00DA70C9">
        <w:rPr>
          <w:rFonts w:ascii="Times New Roman" w:hAnsi="Times New Roman"/>
          <w:sz w:val="24"/>
          <w:szCs w:val="24"/>
        </w:rPr>
        <w:t> </w:t>
      </w:r>
      <w:r w:rsidR="000C396E" w:rsidRPr="00DA70C9">
        <w:rPr>
          <w:rFonts w:ascii="Times New Roman" w:hAnsi="Times New Roman"/>
          <w:sz w:val="24"/>
          <w:szCs w:val="24"/>
        </w:rPr>
        <w:t xml:space="preserve">§. (2) bekezdésében meghatározott felső értékhatárt, azaz a </w:t>
      </w:r>
      <w:r w:rsidR="000C396E" w:rsidRPr="00DA70C9">
        <w:rPr>
          <w:rFonts w:ascii="Times New Roman" w:hAnsi="Times New Roman"/>
          <w:b/>
          <w:sz w:val="24"/>
          <w:szCs w:val="24"/>
        </w:rPr>
        <w:t>12</w:t>
      </w:r>
      <w:r w:rsidR="00316D0F" w:rsidRPr="00DA70C9">
        <w:rPr>
          <w:rFonts w:ascii="Times New Roman" w:hAnsi="Times New Roman"/>
          <w:b/>
          <w:sz w:val="24"/>
          <w:szCs w:val="24"/>
        </w:rPr>
        <w:t> </w:t>
      </w:r>
      <w:r w:rsidR="000C396E" w:rsidRPr="00DA70C9">
        <w:rPr>
          <w:rFonts w:ascii="Times New Roman" w:hAnsi="Times New Roman"/>
          <w:b/>
          <w:sz w:val="24"/>
          <w:szCs w:val="24"/>
        </w:rPr>
        <w:t xml:space="preserve">millió </w:t>
      </w:r>
      <w:r w:rsidR="007013C1" w:rsidRPr="00DA70C9">
        <w:rPr>
          <w:rFonts w:ascii="Times New Roman" w:hAnsi="Times New Roman"/>
          <w:b/>
          <w:sz w:val="24"/>
          <w:szCs w:val="24"/>
        </w:rPr>
        <w:t>forint</w:t>
      </w:r>
      <w:r w:rsidR="000C396E" w:rsidRPr="00DA70C9">
        <w:rPr>
          <w:rFonts w:ascii="Times New Roman" w:hAnsi="Times New Roman"/>
          <w:b/>
          <w:sz w:val="24"/>
          <w:szCs w:val="24"/>
        </w:rPr>
        <w:t xml:space="preserve">ot, automatikusan </w:t>
      </w:r>
      <w:r w:rsidR="00DA70C9" w:rsidRPr="00DA70C9">
        <w:rPr>
          <w:rFonts w:ascii="Times New Roman" w:hAnsi="Times New Roman"/>
          <w:b/>
          <w:sz w:val="24"/>
          <w:szCs w:val="24"/>
        </w:rPr>
        <w:t>a</w:t>
      </w:r>
      <w:r w:rsidR="00894FEE" w:rsidRPr="00DA70C9">
        <w:rPr>
          <w:rFonts w:ascii="Times New Roman" w:hAnsi="Times New Roman"/>
          <w:b/>
          <w:sz w:val="24"/>
          <w:szCs w:val="24"/>
        </w:rPr>
        <w:t>dóalannyá</w:t>
      </w:r>
      <w:r w:rsidR="000C396E" w:rsidRPr="00DA70C9">
        <w:rPr>
          <w:rFonts w:ascii="Times New Roman" w:hAnsi="Times New Roman"/>
          <w:b/>
          <w:sz w:val="24"/>
          <w:szCs w:val="24"/>
        </w:rPr>
        <w:t xml:space="preserve"> válik. </w:t>
      </w:r>
      <w:r w:rsidRPr="00DA70C9">
        <w:rPr>
          <w:rFonts w:ascii="Times New Roman" w:hAnsi="Times New Roman"/>
          <w:b/>
          <w:sz w:val="24"/>
          <w:szCs w:val="24"/>
        </w:rPr>
        <w:t xml:space="preserve"> </w:t>
      </w:r>
    </w:p>
    <w:p w:rsidR="007E3772" w:rsidRPr="00DA70C9" w:rsidRDefault="007E3772" w:rsidP="00C0263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650ACD" w:rsidRDefault="00650ACD" w:rsidP="00C0263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16D0F">
        <w:rPr>
          <w:rFonts w:ascii="Times New Roman" w:hAnsi="Times New Roman"/>
          <w:b/>
          <w:sz w:val="24"/>
          <w:szCs w:val="24"/>
        </w:rPr>
        <w:t>Fentiek alapján a közfoglalkoztató, ak</w:t>
      </w:r>
      <w:r w:rsidR="00DB7F77" w:rsidRPr="00316D0F">
        <w:rPr>
          <w:rFonts w:ascii="Times New Roman" w:hAnsi="Times New Roman"/>
          <w:b/>
          <w:sz w:val="24"/>
          <w:szCs w:val="24"/>
        </w:rPr>
        <w:t>inek</w:t>
      </w:r>
      <w:r w:rsidRPr="00316D0F">
        <w:rPr>
          <w:rFonts w:ascii="Times New Roman" w:hAnsi="Times New Roman"/>
          <w:b/>
          <w:sz w:val="24"/>
          <w:szCs w:val="24"/>
        </w:rPr>
        <w:t xml:space="preserve"> </w:t>
      </w:r>
      <w:r w:rsidR="00290C65" w:rsidRPr="00316D0F">
        <w:rPr>
          <w:rFonts w:ascii="Times New Roman" w:hAnsi="Times New Roman"/>
          <w:b/>
          <w:sz w:val="24"/>
          <w:szCs w:val="24"/>
        </w:rPr>
        <w:t xml:space="preserve">adóköteles tevékenységből származó </w:t>
      </w:r>
      <w:r w:rsidRPr="00316D0F">
        <w:rPr>
          <w:rFonts w:ascii="Times New Roman" w:hAnsi="Times New Roman"/>
          <w:b/>
          <w:sz w:val="24"/>
          <w:szCs w:val="24"/>
        </w:rPr>
        <w:t xml:space="preserve">valamennyi bevétele éves szinten </w:t>
      </w:r>
      <w:r w:rsidR="0045051A" w:rsidRPr="00316D0F">
        <w:rPr>
          <w:rFonts w:ascii="Times New Roman" w:hAnsi="Times New Roman"/>
          <w:b/>
          <w:sz w:val="24"/>
          <w:szCs w:val="24"/>
        </w:rPr>
        <w:t>meghaladja</w:t>
      </w:r>
      <w:r w:rsidRPr="00316D0F">
        <w:rPr>
          <w:rFonts w:ascii="Times New Roman" w:hAnsi="Times New Roman"/>
          <w:b/>
          <w:sz w:val="24"/>
          <w:szCs w:val="24"/>
        </w:rPr>
        <w:t xml:space="preserve"> a 12 millió forintot, </w:t>
      </w:r>
      <w:r w:rsidR="00290C65" w:rsidRPr="00316D0F">
        <w:rPr>
          <w:rFonts w:ascii="Times New Roman" w:hAnsi="Times New Roman"/>
          <w:b/>
          <w:sz w:val="24"/>
          <w:szCs w:val="24"/>
        </w:rPr>
        <w:t xml:space="preserve">az értékhatár elérésének napjától </w:t>
      </w:r>
      <w:r w:rsidRPr="00316D0F">
        <w:rPr>
          <w:rFonts w:ascii="Times New Roman" w:hAnsi="Times New Roman"/>
          <w:b/>
          <w:sz w:val="24"/>
          <w:szCs w:val="24"/>
        </w:rPr>
        <w:t xml:space="preserve">automatikusan alanya lesz a törvénynek, </w:t>
      </w:r>
      <w:r w:rsidR="00290C65" w:rsidRPr="00316D0F">
        <w:rPr>
          <w:rFonts w:ascii="Times New Roman" w:hAnsi="Times New Roman"/>
          <w:b/>
          <w:sz w:val="24"/>
          <w:szCs w:val="24"/>
        </w:rPr>
        <w:t>ami azt jelenti, hogy a</w:t>
      </w:r>
      <w:r w:rsidR="00111A6D" w:rsidRPr="00316D0F">
        <w:rPr>
          <w:rFonts w:ascii="Times New Roman" w:hAnsi="Times New Roman"/>
          <w:b/>
          <w:sz w:val="24"/>
          <w:szCs w:val="24"/>
        </w:rPr>
        <w:t xml:space="preserve"> közvetlenül az árbevétel </w:t>
      </w:r>
      <w:r w:rsidR="00290C65" w:rsidRPr="00316D0F">
        <w:rPr>
          <w:rFonts w:ascii="Times New Roman" w:hAnsi="Times New Roman"/>
          <w:b/>
          <w:sz w:val="24"/>
          <w:szCs w:val="24"/>
        </w:rPr>
        <w:t>meg</w:t>
      </w:r>
      <w:r w:rsidR="00111A6D" w:rsidRPr="00316D0F">
        <w:rPr>
          <w:rFonts w:ascii="Times New Roman" w:hAnsi="Times New Roman"/>
          <w:b/>
          <w:sz w:val="24"/>
          <w:szCs w:val="24"/>
        </w:rPr>
        <w:t xml:space="preserve">szerzéséhez kapcsolódó támogatási elemek esetében </w:t>
      </w:r>
      <w:r w:rsidRPr="00316D0F">
        <w:rPr>
          <w:rFonts w:ascii="Times New Roman" w:hAnsi="Times New Roman"/>
          <w:b/>
          <w:sz w:val="24"/>
          <w:szCs w:val="24"/>
        </w:rPr>
        <w:t>nem igényelhet áfával növelt támogatást.</w:t>
      </w:r>
    </w:p>
    <w:p w:rsidR="00C17691" w:rsidRPr="007614F9" w:rsidRDefault="00C17691" w:rsidP="0020263F">
      <w:pPr>
        <w:autoSpaceDE w:val="0"/>
        <w:autoSpaceDN w:val="0"/>
        <w:adjustRightInd w:val="0"/>
        <w:spacing w:afterLines="23" w:after="55" w:line="240" w:lineRule="auto"/>
        <w:jc w:val="both"/>
        <w:rPr>
          <w:rFonts w:ascii="Times New Roman" w:hAnsi="Times New Roman"/>
          <w:sz w:val="24"/>
          <w:szCs w:val="24"/>
        </w:rPr>
      </w:pPr>
    </w:p>
    <w:p w:rsidR="00BF161D" w:rsidRPr="00DA70C9" w:rsidRDefault="00BF161D" w:rsidP="0020263F">
      <w:pPr>
        <w:autoSpaceDE w:val="0"/>
        <w:autoSpaceDN w:val="0"/>
        <w:adjustRightInd w:val="0"/>
        <w:spacing w:afterLines="23" w:after="55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  <w:r w:rsidRPr="00DA70C9">
        <w:rPr>
          <w:rFonts w:ascii="Times New Roman" w:hAnsi="Times New Roman"/>
          <w:sz w:val="24"/>
          <w:szCs w:val="24"/>
        </w:rPr>
        <w:t>Az alanyi adómentesség az adóév (tárgy naptári év) végéig választható (Áfa tv. 190. §)</w:t>
      </w:r>
      <w:r w:rsidR="007013C1" w:rsidRPr="00DA70C9">
        <w:rPr>
          <w:rFonts w:ascii="Times New Roman" w:hAnsi="Times New Roman"/>
          <w:sz w:val="24"/>
          <w:szCs w:val="24"/>
        </w:rPr>
        <w:t>.</w:t>
      </w:r>
      <w:r w:rsidRPr="00DA70C9">
        <w:rPr>
          <w:rFonts w:ascii="Times New Roman" w:hAnsi="Times New Roman"/>
          <w:sz w:val="24"/>
          <w:szCs w:val="24"/>
        </w:rPr>
        <w:t xml:space="preserve"> Az adóév elteltével ismét lehet élni a választás jogával, de az alanyi adómentesség újbóli választását nem kell bejelenteni a NAV-hoz, csak a változtatást.</w:t>
      </w:r>
    </w:p>
    <w:p w:rsidR="00BF161D" w:rsidRPr="00DA70C9" w:rsidRDefault="00BF161D" w:rsidP="00BF16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70C9">
        <w:rPr>
          <w:rFonts w:ascii="Times New Roman" w:hAnsi="Times New Roman"/>
          <w:bCs/>
          <w:sz w:val="24"/>
          <w:szCs w:val="24"/>
        </w:rPr>
        <w:t xml:space="preserve">Az alanyi adómentesség a választására jogosító összeghatár túllépésével megszűnik </w:t>
      </w:r>
      <w:r w:rsidRPr="00DA70C9">
        <w:rPr>
          <w:rFonts w:ascii="Times New Roman" w:hAnsi="Times New Roman"/>
          <w:sz w:val="24"/>
          <w:szCs w:val="24"/>
        </w:rPr>
        <w:t>(Áfa tv. 191. § (1) bekezdés c) pont)</w:t>
      </w:r>
      <w:r w:rsidRPr="00DA70C9">
        <w:rPr>
          <w:rFonts w:ascii="Times New Roman" w:hAnsi="Times New Roman"/>
          <w:bCs/>
          <w:sz w:val="24"/>
          <w:szCs w:val="24"/>
        </w:rPr>
        <w:t>, ezt az értékhatár elérését követő 15 napon belül a NAV-hoz be kell jelenteni</w:t>
      </w:r>
      <w:r w:rsidRPr="00DA70C9">
        <w:rPr>
          <w:rFonts w:ascii="Times New Roman" w:hAnsi="Times New Roman"/>
          <w:sz w:val="24"/>
          <w:szCs w:val="24"/>
        </w:rPr>
        <w:t xml:space="preserve"> (Áfa tv. 192. § (2) bekezdés, az adóigazgatási eljárás részletszabályairól szóló 465/2017. (XII. 28.) Ko</w:t>
      </w:r>
      <w:r w:rsidR="007013C1" w:rsidRPr="00DA70C9">
        <w:rPr>
          <w:rFonts w:ascii="Times New Roman" w:hAnsi="Times New Roman"/>
          <w:sz w:val="24"/>
          <w:szCs w:val="24"/>
        </w:rPr>
        <w:t>rm. rendelet 16. § (3) bekezdés</w:t>
      </w:r>
      <w:r w:rsidRPr="00DA70C9">
        <w:rPr>
          <w:rFonts w:ascii="Times New Roman" w:hAnsi="Times New Roman"/>
          <w:sz w:val="24"/>
          <w:szCs w:val="24"/>
        </w:rPr>
        <w:t>)</w:t>
      </w:r>
      <w:r w:rsidR="007013C1" w:rsidRPr="00DA70C9">
        <w:rPr>
          <w:rFonts w:ascii="Times New Roman" w:hAnsi="Times New Roman"/>
          <w:sz w:val="24"/>
          <w:szCs w:val="24"/>
        </w:rPr>
        <w:t xml:space="preserve">. </w:t>
      </w:r>
    </w:p>
    <w:p w:rsidR="00BF161D" w:rsidRPr="00DA70C9" w:rsidRDefault="00BF161D" w:rsidP="00BF161D">
      <w:pPr>
        <w:pStyle w:val="Jegyzetszveg"/>
        <w:jc w:val="both"/>
        <w:rPr>
          <w:rFonts w:ascii="Times New Roman" w:hAnsi="Times New Roman"/>
          <w:sz w:val="24"/>
          <w:szCs w:val="24"/>
        </w:rPr>
      </w:pPr>
      <w:r w:rsidRPr="00DA70C9">
        <w:rPr>
          <w:rFonts w:ascii="Times New Roman" w:hAnsi="Times New Roman"/>
          <w:bCs/>
          <w:sz w:val="24"/>
          <w:szCs w:val="24"/>
        </w:rPr>
        <w:t>Az alanyi adómentesség, ha az az értékhatár túllépése miatt szűnt meg, a megszűnést követő második adóév végéig nem választható</w:t>
      </w:r>
      <w:r w:rsidR="007013C1" w:rsidRPr="00DA70C9">
        <w:rPr>
          <w:rFonts w:ascii="Times New Roman" w:hAnsi="Times New Roman"/>
          <w:sz w:val="24"/>
          <w:szCs w:val="24"/>
        </w:rPr>
        <w:t xml:space="preserve"> </w:t>
      </w:r>
      <w:r w:rsidRPr="00DA70C9">
        <w:rPr>
          <w:rFonts w:ascii="Times New Roman" w:hAnsi="Times New Roman"/>
          <w:sz w:val="24"/>
          <w:szCs w:val="24"/>
        </w:rPr>
        <w:t>(Áfa tv. 191. § (3) bekezdés).</w:t>
      </w:r>
    </w:p>
    <w:p w:rsidR="00086A0C" w:rsidRPr="00316D0F" w:rsidRDefault="00086A0C" w:rsidP="00C02635">
      <w:pPr>
        <w:spacing w:after="0" w:line="240" w:lineRule="auto"/>
        <w:rPr>
          <w:rFonts w:ascii="Times New Roman" w:eastAsia="SimSun" w:hAnsi="Times New Roman"/>
          <w:b/>
          <w:sz w:val="24"/>
          <w:szCs w:val="24"/>
          <w:u w:val="single"/>
          <w:lang w:eastAsia="zh-CN"/>
        </w:rPr>
      </w:pPr>
      <w:r w:rsidRPr="00316D0F">
        <w:rPr>
          <w:rFonts w:ascii="Times New Roman" w:eastAsia="SimSun" w:hAnsi="Times New Roman"/>
          <w:b/>
          <w:sz w:val="24"/>
          <w:szCs w:val="24"/>
          <w:u w:val="single"/>
          <w:lang w:eastAsia="zh-CN"/>
        </w:rPr>
        <w:t>Adófizetési kötelezettség</w:t>
      </w:r>
    </w:p>
    <w:p w:rsidR="00086A0C" w:rsidRDefault="00086A0C" w:rsidP="00C02635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  <w:lang w:eastAsia="zh-CN"/>
        </w:rPr>
      </w:pPr>
      <w:r w:rsidRPr="00316D0F">
        <w:rPr>
          <w:rFonts w:ascii="Times New Roman" w:eastAsia="SimSun" w:hAnsi="Times New Roman"/>
          <w:sz w:val="24"/>
          <w:szCs w:val="24"/>
          <w:lang w:eastAsia="zh-CN"/>
        </w:rPr>
        <w:lastRenderedPageBreak/>
        <w:t xml:space="preserve">Ha a közfoglalkoztatónak a termék, vagy szolgáltatás előállítása során a beszerzéseknél </w:t>
      </w:r>
      <w:r w:rsidRPr="00316D0F">
        <w:rPr>
          <w:rFonts w:ascii="Times New Roman" w:eastAsia="SimSun" w:hAnsi="Times New Roman"/>
          <w:b/>
          <w:bCs/>
          <w:sz w:val="24"/>
          <w:szCs w:val="24"/>
          <w:lang w:eastAsia="zh-CN"/>
        </w:rPr>
        <w:t>áfalevonási joga keletkezett</w:t>
      </w:r>
      <w:r w:rsidRPr="00316D0F">
        <w:rPr>
          <w:rFonts w:ascii="Times New Roman" w:eastAsia="SimSun" w:hAnsi="Times New Roman"/>
          <w:sz w:val="24"/>
          <w:szCs w:val="24"/>
          <w:lang w:eastAsia="zh-CN"/>
        </w:rPr>
        <w:t xml:space="preserve">, akkor </w:t>
      </w:r>
      <w:r w:rsidRPr="00316D0F">
        <w:rPr>
          <w:rFonts w:ascii="Times New Roman" w:eastAsia="SimSun" w:hAnsi="Times New Roman"/>
          <w:b/>
          <w:bCs/>
          <w:sz w:val="24"/>
          <w:szCs w:val="24"/>
          <w:lang w:eastAsia="zh-CN"/>
        </w:rPr>
        <w:t>áfa</w:t>
      </w:r>
      <w:r w:rsidR="008C6847" w:rsidRPr="00316D0F">
        <w:rPr>
          <w:rFonts w:ascii="Times New Roman" w:eastAsia="SimSun" w:hAnsi="Times New Roman"/>
          <w:b/>
          <w:bCs/>
          <w:sz w:val="24"/>
          <w:szCs w:val="24"/>
          <w:lang w:eastAsia="zh-CN"/>
        </w:rPr>
        <w:t>fizetési kötelezettsége is van, függetlenül attól, hogy a termékértékesítés</w:t>
      </w:r>
      <w:r w:rsidRPr="00316D0F">
        <w:rPr>
          <w:rFonts w:ascii="Times New Roman" w:eastAsia="SimSun" w:hAnsi="Times New Roman"/>
          <w:sz w:val="24"/>
          <w:szCs w:val="24"/>
          <w:lang w:eastAsia="zh-CN"/>
        </w:rPr>
        <w:t xml:space="preserve"> </w:t>
      </w:r>
      <w:r w:rsidR="008C6847" w:rsidRPr="00316D0F">
        <w:rPr>
          <w:rFonts w:ascii="Times New Roman" w:eastAsia="SimSun" w:hAnsi="Times New Roman"/>
          <w:sz w:val="24"/>
          <w:szCs w:val="24"/>
          <w:lang w:eastAsia="zh-CN"/>
        </w:rPr>
        <w:t>vagy szolgáltatásnyújtás ellenérték fejében történik-e.</w:t>
      </w:r>
    </w:p>
    <w:p w:rsidR="009921E8" w:rsidRPr="00AD455F" w:rsidRDefault="009921E8" w:rsidP="00C02635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  <w:lang w:eastAsia="zh-CN"/>
        </w:rPr>
      </w:pPr>
      <w:r w:rsidRPr="00AD455F">
        <w:rPr>
          <w:rFonts w:ascii="Times New Roman" w:eastAsia="SimSun" w:hAnsi="Times New Roman"/>
          <w:b/>
          <w:sz w:val="24"/>
          <w:szCs w:val="24"/>
          <w:lang w:eastAsia="zh-CN"/>
        </w:rPr>
        <w:t>Adólevonási jog:</w:t>
      </w:r>
      <w:r w:rsidRPr="00AD455F">
        <w:rPr>
          <w:rFonts w:ascii="Times New Roman" w:eastAsia="SimSun" w:hAnsi="Times New Roman"/>
          <w:sz w:val="24"/>
          <w:szCs w:val="24"/>
          <w:lang w:eastAsia="zh-CN"/>
        </w:rPr>
        <w:t xml:space="preserve"> abban a mértékben, amilyen mértékben az adóalany a terméket, szolgáltatást adóköteles termékértékesítése, szolgáltatásnyújtása érdekében használja, egyéb módon hasznosítja, jogosult arra, hogy az általa fizetendő adóból levonja azt az adót, amelyet a termék beszerzéséhez, szolgáltatás igénybevételéhez kapcsolódóan egy másik adóalany rá áthárított.</w:t>
      </w:r>
    </w:p>
    <w:p w:rsidR="00086A0C" w:rsidRPr="00AD455F" w:rsidRDefault="00EF28BB" w:rsidP="00C02635">
      <w:pPr>
        <w:spacing w:after="0" w:line="240" w:lineRule="auto"/>
        <w:jc w:val="both"/>
        <w:rPr>
          <w:rFonts w:ascii="Times New Roman" w:eastAsia="SimSun" w:hAnsi="Times New Roman"/>
          <w:bCs/>
          <w:sz w:val="24"/>
          <w:szCs w:val="24"/>
          <w:lang w:eastAsia="zh-CN"/>
        </w:rPr>
      </w:pPr>
      <w:r w:rsidRPr="00AD455F">
        <w:rPr>
          <w:rFonts w:ascii="Times New Roman" w:eastAsia="SimSun" w:hAnsi="Times New Roman"/>
          <w:b/>
          <w:bCs/>
          <w:sz w:val="24"/>
          <w:szCs w:val="24"/>
          <w:lang w:eastAsia="zh-CN"/>
        </w:rPr>
        <w:t>A termék ingyenes átadása</w:t>
      </w:r>
    </w:p>
    <w:p w:rsidR="000C20E6" w:rsidRPr="00AD455F" w:rsidRDefault="000C20E6" w:rsidP="00C02635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  <w:lang w:eastAsia="zh-CN"/>
        </w:rPr>
      </w:pPr>
      <w:r w:rsidRPr="00AD455F">
        <w:rPr>
          <w:rFonts w:ascii="Times New Roman" w:eastAsia="SimSun" w:hAnsi="Times New Roman"/>
          <w:bCs/>
          <w:sz w:val="24"/>
          <w:szCs w:val="24"/>
          <w:lang w:eastAsia="zh-CN"/>
        </w:rPr>
        <w:t>A</w:t>
      </w:r>
      <w:r w:rsidR="00437FAB" w:rsidRPr="00AD455F">
        <w:rPr>
          <w:rFonts w:ascii="Times New Roman" w:eastAsia="SimSun" w:hAnsi="Times New Roman"/>
          <w:bCs/>
          <w:sz w:val="24"/>
          <w:szCs w:val="24"/>
          <w:lang w:eastAsia="zh-CN"/>
        </w:rPr>
        <w:t xml:space="preserve"> termék vagy szolgáltatás </w:t>
      </w:r>
      <w:r w:rsidRPr="00AD455F">
        <w:rPr>
          <w:rFonts w:ascii="Times New Roman" w:eastAsia="SimSun" w:hAnsi="Times New Roman"/>
          <w:bCs/>
          <w:sz w:val="24"/>
          <w:szCs w:val="24"/>
          <w:lang w:eastAsia="zh-CN"/>
        </w:rPr>
        <w:t>másik adóalany részére történő ingyenes átadása is értékesítésnek minősül, vagyis adófizetési kötelezettséget generál, emiatt az ingyene</w:t>
      </w:r>
      <w:r w:rsidR="00437FAB" w:rsidRPr="00AD455F">
        <w:rPr>
          <w:rFonts w:ascii="Times New Roman" w:eastAsia="SimSun" w:hAnsi="Times New Roman"/>
          <w:bCs/>
          <w:sz w:val="24"/>
          <w:szCs w:val="24"/>
          <w:lang w:eastAsia="zh-CN"/>
        </w:rPr>
        <w:t xml:space="preserve">s átadás </w:t>
      </w:r>
      <w:r w:rsidRPr="00AD455F">
        <w:rPr>
          <w:rFonts w:ascii="Times New Roman" w:eastAsia="SimSun" w:hAnsi="Times New Roman"/>
          <w:bCs/>
          <w:sz w:val="24"/>
          <w:szCs w:val="24"/>
          <w:lang w:eastAsia="zh-CN"/>
        </w:rPr>
        <w:t>tárgyát képező termék/szolgáltatás előállítása érdekében felmerülő költségszámlák áfa tartalma</w:t>
      </w:r>
      <w:r w:rsidR="00437FAB" w:rsidRPr="00AD455F">
        <w:rPr>
          <w:rFonts w:ascii="Times New Roman" w:eastAsia="SimSun" w:hAnsi="Times New Roman"/>
          <w:bCs/>
          <w:sz w:val="24"/>
          <w:szCs w:val="24"/>
          <w:lang w:eastAsia="zh-CN"/>
        </w:rPr>
        <w:t xml:space="preserve"> is levonható. A termék ingyenes átadásakor az adó alapja a termék teljesítéskor megállapított beszerzési ára, vagy pedig a teljesítéskor megállapított előállítási értéke. </w:t>
      </w:r>
    </w:p>
    <w:p w:rsidR="00021BFD" w:rsidRPr="00AD455F" w:rsidRDefault="003D363F" w:rsidP="00021BF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  <w:lang w:eastAsia="zh-CN"/>
        </w:rPr>
      </w:pPr>
      <w:r w:rsidRPr="00AD455F">
        <w:rPr>
          <w:rFonts w:ascii="Times New Roman" w:eastAsia="SimSun" w:hAnsi="Times New Roman"/>
          <w:b/>
          <w:bCs/>
          <w:sz w:val="24"/>
          <w:szCs w:val="24"/>
          <w:lang w:eastAsia="zh-CN"/>
        </w:rPr>
        <w:t>Térítésmentes szolgáltatás</w:t>
      </w:r>
      <w:r w:rsidR="00086A0C" w:rsidRPr="00AD455F">
        <w:rPr>
          <w:rFonts w:ascii="Times New Roman" w:eastAsia="SimSun" w:hAnsi="Times New Roman"/>
          <w:b/>
          <w:bCs/>
          <w:sz w:val="24"/>
          <w:szCs w:val="24"/>
          <w:lang w:eastAsia="zh-CN"/>
        </w:rPr>
        <w:t xml:space="preserve">nyújtás esetén </w:t>
      </w:r>
      <w:r w:rsidR="00021BFD" w:rsidRPr="00AD455F">
        <w:rPr>
          <w:rFonts w:ascii="Times New Roman" w:eastAsia="SimSun" w:hAnsi="Times New Roman"/>
          <w:bCs/>
          <w:sz w:val="24"/>
          <w:szCs w:val="24"/>
          <w:lang w:eastAsia="zh-CN"/>
        </w:rPr>
        <w:t>a fizetendő adó alapja az a pénzben kifejezett összeg, amely a szolgáltatás nyújtójánál a teljesítés érdekében kiadásként felmerül.</w:t>
      </w:r>
    </w:p>
    <w:p w:rsidR="00086A0C" w:rsidRDefault="00086A0C" w:rsidP="00C02635">
      <w:pPr>
        <w:spacing w:after="0" w:line="240" w:lineRule="auto"/>
        <w:jc w:val="both"/>
        <w:rPr>
          <w:rFonts w:ascii="Times New Roman" w:eastAsia="SimSun" w:hAnsi="Times New Roman"/>
          <w:bCs/>
          <w:sz w:val="24"/>
          <w:szCs w:val="24"/>
          <w:lang w:eastAsia="zh-CN"/>
        </w:rPr>
      </w:pPr>
      <w:r w:rsidRPr="00316D0F">
        <w:rPr>
          <w:rFonts w:ascii="Times New Roman" w:eastAsia="SimSun" w:hAnsi="Times New Roman"/>
          <w:b/>
          <w:bCs/>
          <w:sz w:val="24"/>
          <w:szCs w:val="24"/>
          <w:lang w:eastAsia="zh-CN"/>
        </w:rPr>
        <w:t>Termék ingyenes átadása és térítésmentes szolgáltatás nyújtás</w:t>
      </w:r>
      <w:r w:rsidR="003E5236" w:rsidRPr="00316D0F">
        <w:rPr>
          <w:rFonts w:ascii="Times New Roman" w:eastAsia="SimSun" w:hAnsi="Times New Roman"/>
          <w:b/>
          <w:bCs/>
          <w:sz w:val="24"/>
          <w:szCs w:val="24"/>
          <w:lang w:eastAsia="zh-CN"/>
        </w:rPr>
        <w:t>a</w:t>
      </w:r>
      <w:r w:rsidRPr="00316D0F">
        <w:rPr>
          <w:rFonts w:ascii="Times New Roman" w:eastAsia="SimSun" w:hAnsi="Times New Roman"/>
          <w:b/>
          <w:bCs/>
          <w:sz w:val="24"/>
          <w:szCs w:val="24"/>
          <w:lang w:eastAsia="zh-CN"/>
        </w:rPr>
        <w:t xml:space="preserve"> esetén </w:t>
      </w:r>
      <w:r w:rsidRPr="00316D0F">
        <w:rPr>
          <w:rFonts w:ascii="Times New Roman" w:eastAsia="SimSun" w:hAnsi="Times New Roman"/>
          <w:bCs/>
          <w:sz w:val="24"/>
          <w:szCs w:val="24"/>
          <w:lang w:eastAsia="zh-CN"/>
        </w:rPr>
        <w:t>az áfafizetési kötelezettség az átadót terheli.</w:t>
      </w:r>
    </w:p>
    <w:p w:rsidR="00437FAB" w:rsidRDefault="00437FAB" w:rsidP="00C02635">
      <w:pPr>
        <w:spacing w:after="0" w:line="240" w:lineRule="auto"/>
        <w:jc w:val="both"/>
        <w:rPr>
          <w:rFonts w:ascii="Times New Roman" w:eastAsia="SimSun" w:hAnsi="Times New Roman"/>
          <w:bCs/>
          <w:sz w:val="24"/>
          <w:szCs w:val="24"/>
          <w:lang w:eastAsia="zh-CN"/>
        </w:rPr>
      </w:pPr>
    </w:p>
    <w:p w:rsidR="00BF161D" w:rsidRPr="00DA70C9" w:rsidRDefault="00BF161D" w:rsidP="007013C1">
      <w:pPr>
        <w:pStyle w:val="Jegyzetszveg"/>
        <w:jc w:val="both"/>
      </w:pPr>
      <w:r w:rsidRPr="00DA70C9">
        <w:rPr>
          <w:rFonts w:ascii="Times New Roman" w:hAnsi="Times New Roman"/>
          <w:sz w:val="24"/>
          <w:szCs w:val="24"/>
        </w:rPr>
        <w:t>Az adólevonási jogát nem érvényesítő kedvezményezett sem veszíti el az áfa összeg</w:t>
      </w:r>
      <w:r w:rsidR="009910C6" w:rsidRPr="00DA70C9">
        <w:rPr>
          <w:rFonts w:ascii="Times New Roman" w:hAnsi="Times New Roman"/>
          <w:sz w:val="24"/>
          <w:szCs w:val="24"/>
        </w:rPr>
        <w:t>ét, mert az Áfa tv. 153/A. §</w:t>
      </w:r>
      <w:r w:rsidRPr="00DA70C9">
        <w:rPr>
          <w:rFonts w:ascii="Times New Roman" w:hAnsi="Times New Roman"/>
          <w:sz w:val="24"/>
          <w:szCs w:val="24"/>
        </w:rPr>
        <w:t xml:space="preserve"> alapján az adólevonási jog két éven belül bármelyik áfa-bevallásban, két éven túl, de elévülési időn belül önellenőrzéssel utólag is érvényesíthető.</w:t>
      </w:r>
    </w:p>
    <w:p w:rsidR="005D54DC" w:rsidRPr="00316D0F" w:rsidRDefault="005D54DC" w:rsidP="00C02635">
      <w:pPr>
        <w:spacing w:after="0" w:line="240" w:lineRule="auto"/>
        <w:rPr>
          <w:rFonts w:ascii="Times New Roman" w:eastAsia="SimSun" w:hAnsi="Times New Roman"/>
          <w:b/>
          <w:bCs/>
          <w:sz w:val="24"/>
          <w:szCs w:val="24"/>
          <w:u w:val="single"/>
          <w:lang w:eastAsia="zh-CN"/>
        </w:rPr>
      </w:pPr>
      <w:r w:rsidRPr="00316D0F">
        <w:rPr>
          <w:rFonts w:ascii="Times New Roman" w:eastAsia="SimSun" w:hAnsi="Times New Roman"/>
          <w:b/>
          <w:bCs/>
          <w:sz w:val="24"/>
          <w:szCs w:val="24"/>
          <w:u w:val="single"/>
          <w:lang w:eastAsia="zh-CN"/>
        </w:rPr>
        <w:t>Saját rezsis beruházás</w:t>
      </w:r>
    </w:p>
    <w:p w:rsidR="00086A0C" w:rsidRPr="00316D0F" w:rsidRDefault="00086A0C" w:rsidP="00C02635">
      <w:pPr>
        <w:spacing w:after="0" w:line="240" w:lineRule="auto"/>
        <w:jc w:val="both"/>
        <w:rPr>
          <w:rFonts w:ascii="Times New Roman" w:eastAsia="SimSun" w:hAnsi="Times New Roman"/>
          <w:b/>
          <w:bCs/>
          <w:sz w:val="24"/>
          <w:szCs w:val="24"/>
          <w:lang w:eastAsia="zh-CN"/>
        </w:rPr>
      </w:pPr>
      <w:r w:rsidRPr="00316D0F">
        <w:rPr>
          <w:rFonts w:ascii="Times New Roman" w:eastAsia="SimSun" w:hAnsi="Times New Roman"/>
          <w:b/>
          <w:bCs/>
          <w:sz w:val="24"/>
          <w:szCs w:val="24"/>
          <w:lang w:eastAsia="zh-CN"/>
        </w:rPr>
        <w:t xml:space="preserve">Saját előállítású új tárgyi eszközök </w:t>
      </w:r>
      <w:r w:rsidR="005732E6">
        <w:rPr>
          <w:rFonts w:ascii="Times New Roman" w:eastAsia="SimSun" w:hAnsi="Times New Roman"/>
          <w:b/>
          <w:bCs/>
          <w:sz w:val="24"/>
          <w:szCs w:val="24"/>
          <w:lang w:eastAsia="zh-CN"/>
        </w:rPr>
        <w:t xml:space="preserve">üzembehelyezése/aktiválása </w:t>
      </w:r>
      <w:r w:rsidRPr="00316D0F">
        <w:rPr>
          <w:rFonts w:ascii="Times New Roman" w:eastAsia="SimSun" w:hAnsi="Times New Roman"/>
          <w:b/>
          <w:bCs/>
          <w:sz w:val="24"/>
          <w:szCs w:val="24"/>
          <w:lang w:eastAsia="zh-CN"/>
        </w:rPr>
        <w:t xml:space="preserve">esetén áfafizetési kötelezettség keletkezik. </w:t>
      </w:r>
    </w:p>
    <w:p w:rsidR="005732E6" w:rsidRPr="00AD455F" w:rsidRDefault="00086A0C" w:rsidP="00C02635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  <w:lang w:eastAsia="zh-CN"/>
        </w:rPr>
      </w:pPr>
      <w:r w:rsidRPr="00AD455F">
        <w:rPr>
          <w:rFonts w:ascii="Times New Roman" w:eastAsia="SimSun" w:hAnsi="Times New Roman"/>
          <w:sz w:val="24"/>
          <w:szCs w:val="24"/>
          <w:lang w:eastAsia="zh-CN"/>
        </w:rPr>
        <w:t>Az adó alapja a</w:t>
      </w:r>
      <w:r w:rsidR="00021BFD" w:rsidRPr="00AD455F">
        <w:rPr>
          <w:rFonts w:ascii="Times New Roman" w:eastAsia="SimSun" w:hAnsi="Times New Roman"/>
          <w:sz w:val="24"/>
          <w:szCs w:val="24"/>
          <w:lang w:eastAsia="zh-CN"/>
        </w:rPr>
        <w:t>z eszköz beszerzési ára, ennek hiánya esetén a teljesítéskor megállapított előállítási értéke.</w:t>
      </w:r>
      <w:r w:rsidR="005732E6" w:rsidRPr="00AD455F">
        <w:rPr>
          <w:rFonts w:ascii="Times New Roman" w:eastAsia="SimSun" w:hAnsi="Times New Roman"/>
          <w:sz w:val="24"/>
          <w:szCs w:val="24"/>
          <w:lang w:eastAsia="zh-CN"/>
        </w:rPr>
        <w:t xml:space="preserve"> </w:t>
      </w:r>
    </w:p>
    <w:p w:rsidR="003876A3" w:rsidRPr="00316D0F" w:rsidRDefault="00086A0C" w:rsidP="00C02635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  <w:lang w:eastAsia="zh-CN"/>
        </w:rPr>
      </w:pPr>
      <w:r w:rsidRPr="00316D0F">
        <w:rPr>
          <w:rFonts w:ascii="Times New Roman" w:eastAsia="SimSun" w:hAnsi="Times New Roman"/>
          <w:sz w:val="24"/>
          <w:szCs w:val="24"/>
          <w:lang w:eastAsia="zh-CN"/>
        </w:rPr>
        <w:t xml:space="preserve">Például a közfoglalkoztató állattartáshoz szükséges ketreceket állít elő, és az </w:t>
      </w:r>
      <w:r w:rsidRPr="00316D0F">
        <w:rPr>
          <w:rFonts w:ascii="Times New Roman" w:eastAsia="SimSun" w:hAnsi="Times New Roman"/>
          <w:b/>
          <w:bCs/>
          <w:sz w:val="24"/>
          <w:szCs w:val="24"/>
          <w:lang w:eastAsia="zh-CN"/>
        </w:rPr>
        <w:t xml:space="preserve">új eszköznek minősül és </w:t>
      </w:r>
      <w:r w:rsidRPr="00316D0F">
        <w:rPr>
          <w:rFonts w:ascii="Times New Roman" w:eastAsia="SimSun" w:hAnsi="Times New Roman"/>
          <w:b/>
          <w:bCs/>
          <w:sz w:val="24"/>
          <w:szCs w:val="24"/>
          <w:u w:val="single"/>
          <w:lang w:eastAsia="zh-CN"/>
        </w:rPr>
        <w:t>egy éven túl szolgálja a szervezet tevékenységét</w:t>
      </w:r>
      <w:r w:rsidRPr="00316D0F">
        <w:rPr>
          <w:rFonts w:ascii="Times New Roman" w:eastAsia="SimSun" w:hAnsi="Times New Roman"/>
          <w:sz w:val="24"/>
          <w:szCs w:val="24"/>
          <w:lang w:eastAsia="zh-CN"/>
        </w:rPr>
        <w:t xml:space="preserve">, akkor új előállítású tárgyi eszközként </w:t>
      </w:r>
      <w:r w:rsidRPr="00316D0F">
        <w:rPr>
          <w:rFonts w:ascii="Times New Roman" w:eastAsia="SimSun" w:hAnsi="Times New Roman"/>
          <w:b/>
          <w:bCs/>
          <w:sz w:val="24"/>
          <w:szCs w:val="24"/>
          <w:lang w:eastAsia="zh-CN"/>
        </w:rPr>
        <w:t xml:space="preserve">áfafizetési kötelezettség keletkezik </w:t>
      </w:r>
      <w:r w:rsidRPr="00316D0F">
        <w:rPr>
          <w:rFonts w:ascii="Times New Roman" w:eastAsia="SimSun" w:hAnsi="Times New Roman"/>
          <w:sz w:val="24"/>
          <w:szCs w:val="24"/>
          <w:lang w:eastAsia="zh-CN"/>
        </w:rPr>
        <w:t>utána.</w:t>
      </w:r>
    </w:p>
    <w:p w:rsidR="007013C1" w:rsidRDefault="007013C1" w:rsidP="00C0263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5D54DC" w:rsidRPr="00316D0F" w:rsidRDefault="005D54DC" w:rsidP="00C0263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16D0F">
        <w:rPr>
          <w:rFonts w:ascii="Times New Roman" w:hAnsi="Times New Roman"/>
          <w:b/>
          <w:sz w:val="24"/>
          <w:szCs w:val="24"/>
        </w:rPr>
        <w:t>Segítség a saját rezsis beruházáshoz:</w:t>
      </w:r>
    </w:p>
    <w:p w:rsidR="005D54DC" w:rsidRPr="00316D0F" w:rsidRDefault="00973E0A" w:rsidP="00C0263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  <w:r w:rsidRPr="00316D0F">
        <w:rPr>
          <w:rFonts w:ascii="Times New Roman" w:hAnsi="Times New Roman"/>
          <w:sz w:val="24"/>
          <w:szCs w:val="24"/>
          <w:lang w:eastAsia="hu-HU"/>
        </w:rPr>
        <w:lastRenderedPageBreak/>
        <w:t>Ellenérték fejében történő</w:t>
      </w:r>
      <w:r w:rsidR="005D54DC" w:rsidRPr="00316D0F">
        <w:rPr>
          <w:rFonts w:ascii="Times New Roman" w:hAnsi="Times New Roman"/>
          <w:sz w:val="24"/>
          <w:szCs w:val="24"/>
          <w:lang w:eastAsia="hu-HU"/>
        </w:rPr>
        <w:t xml:space="preserve"> termékértékesítésként kell kezelni az olyan ügyleteket is, amikor az adóalany a saját teljesítményével állít elő új tárgyi eszközt. Ezeknél az ügyleteknél a következő szabályokat kell alkalmazni az adófizetési kötelezettség meghatározáshoz:</w:t>
      </w:r>
    </w:p>
    <w:p w:rsidR="005D54DC" w:rsidRPr="00316D0F" w:rsidRDefault="005D54DC" w:rsidP="00C0263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  <w:lang w:eastAsia="hu-HU"/>
        </w:rPr>
      </w:pPr>
      <w:r w:rsidRPr="00316D0F">
        <w:rPr>
          <w:rFonts w:ascii="Times New Roman" w:hAnsi="Times New Roman"/>
          <w:sz w:val="24"/>
          <w:szCs w:val="24"/>
          <w:lang w:eastAsia="hu-HU"/>
        </w:rPr>
        <w:t>Az Áfa tv. 11. § (2) bekezdés a) alpontja szerint ellenérték fejében teljesített termékértékesítés az adóalany vállalkozásán belül végzett saját beruházása, ha ennek eredményeként tárgyi eszközt állít elő. Tárgyi eszköznek az Áfa tv. 259. § 21. pontja szerint az ingatlan, valamint olyan ingó termék minősül, amely vállalkozáson belüli rendeltetésszerű használatot fel</w:t>
      </w:r>
      <w:r w:rsidR="00E52446">
        <w:rPr>
          <w:rFonts w:ascii="Times New Roman" w:hAnsi="Times New Roman"/>
          <w:sz w:val="24"/>
          <w:szCs w:val="24"/>
          <w:lang w:eastAsia="hu-HU"/>
        </w:rPr>
        <w:t>t</w:t>
      </w:r>
      <w:r w:rsidRPr="00316D0F">
        <w:rPr>
          <w:rFonts w:ascii="Times New Roman" w:hAnsi="Times New Roman"/>
          <w:sz w:val="24"/>
          <w:szCs w:val="24"/>
          <w:lang w:eastAsia="hu-HU"/>
        </w:rPr>
        <w:t xml:space="preserve">ételezve, </w:t>
      </w:r>
      <w:r w:rsidRPr="00316D0F">
        <w:rPr>
          <w:rFonts w:ascii="Times New Roman" w:hAnsi="Times New Roman"/>
          <w:b/>
          <w:sz w:val="24"/>
          <w:szCs w:val="24"/>
          <w:u w:val="single"/>
          <w:lang w:eastAsia="hu-HU"/>
        </w:rPr>
        <w:t>legalább 1 évet meghaladó időtartamban szolgálja a gazdasági tevékenység folytatását.</w:t>
      </w:r>
    </w:p>
    <w:p w:rsidR="005D54DC" w:rsidRPr="00316D0F" w:rsidRDefault="005D54DC" w:rsidP="00C0263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  <w:r w:rsidRPr="00316D0F">
        <w:rPr>
          <w:rFonts w:ascii="Times New Roman" w:hAnsi="Times New Roman"/>
          <w:sz w:val="24"/>
          <w:szCs w:val="24"/>
          <w:lang w:eastAsia="hu-HU"/>
        </w:rPr>
        <w:t xml:space="preserve">Saját vállalkozásban megvalósított beruházásnak minősül az Áfa tv. </w:t>
      </w:r>
      <w:proofErr w:type="gramStart"/>
      <w:r w:rsidRPr="00316D0F">
        <w:rPr>
          <w:rFonts w:ascii="Times New Roman" w:hAnsi="Times New Roman"/>
          <w:sz w:val="24"/>
          <w:szCs w:val="24"/>
          <w:lang w:eastAsia="hu-HU"/>
        </w:rPr>
        <w:t>szerint</w:t>
      </w:r>
      <w:proofErr w:type="gramEnd"/>
      <w:r w:rsidRPr="00316D0F">
        <w:rPr>
          <w:rFonts w:ascii="Times New Roman" w:hAnsi="Times New Roman"/>
          <w:sz w:val="24"/>
          <w:szCs w:val="24"/>
          <w:lang w:eastAsia="hu-HU"/>
        </w:rPr>
        <w:t xml:space="preserve"> a tárgyi eszköz létesítése saját előállítás útján. A saját előállítás azt jelenti, hogy a beruházó maga is közreműködik, tehát az új eszköz létesítésével kapcsolatosan saját teljesítményértéket – a vonatkozó számviteli előírások szerint – számol el. Amennyiben megállapítható egy beruházásról, hogy az valóban „saját rezsis</w:t>
      </w:r>
      <w:proofErr w:type="gramStart"/>
      <w:r w:rsidR="00A27A72">
        <w:rPr>
          <w:rFonts w:ascii="Times New Roman" w:hAnsi="Times New Roman"/>
          <w:sz w:val="24"/>
          <w:szCs w:val="24"/>
          <w:lang w:eastAsia="hu-HU"/>
        </w:rPr>
        <w:t xml:space="preserve">” </w:t>
      </w:r>
      <w:r w:rsidR="00BA0DCA">
        <w:rPr>
          <w:rFonts w:ascii="Times New Roman" w:hAnsi="Times New Roman"/>
          <w:sz w:val="24"/>
          <w:szCs w:val="24"/>
          <w:lang w:eastAsia="hu-HU"/>
        </w:rPr>
        <w:t>beruházásnak</w:t>
      </w:r>
      <w:proofErr w:type="gramEnd"/>
      <w:r w:rsidRPr="00316D0F">
        <w:rPr>
          <w:rFonts w:ascii="Times New Roman" w:hAnsi="Times New Roman"/>
          <w:sz w:val="24"/>
          <w:szCs w:val="24"/>
          <w:lang w:eastAsia="hu-HU"/>
        </w:rPr>
        <w:t xml:space="preserve"> tekinthető, az azt jelenti, hogy az üzembe helyezés időpontjában áfa-fizetési kötelezettsége keletkezik, ahol az adó alapja – az Áfa tv. 68. §-</w:t>
      </w:r>
      <w:proofErr w:type="spellStart"/>
      <w:r w:rsidRPr="00316D0F">
        <w:rPr>
          <w:rFonts w:ascii="Times New Roman" w:hAnsi="Times New Roman"/>
          <w:sz w:val="24"/>
          <w:szCs w:val="24"/>
          <w:lang w:eastAsia="hu-HU"/>
        </w:rPr>
        <w:t>ának</w:t>
      </w:r>
      <w:proofErr w:type="spellEnd"/>
      <w:r w:rsidRPr="00316D0F">
        <w:rPr>
          <w:rFonts w:ascii="Times New Roman" w:hAnsi="Times New Roman"/>
          <w:sz w:val="24"/>
          <w:szCs w:val="24"/>
          <w:lang w:eastAsia="hu-HU"/>
        </w:rPr>
        <w:t xml:space="preserve"> rendelkezése értelmében – az előállítási költség.</w:t>
      </w:r>
    </w:p>
    <w:p w:rsidR="00BF161D" w:rsidRPr="00DA70C9" w:rsidRDefault="00BF161D" w:rsidP="00BF161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  <w:r w:rsidRPr="00DA70C9">
        <w:rPr>
          <w:rFonts w:ascii="Times New Roman" w:hAnsi="Times New Roman"/>
          <w:sz w:val="24"/>
          <w:szCs w:val="24"/>
          <w:lang w:eastAsia="hu-HU"/>
        </w:rPr>
        <w:t>Az Áfa tv. 134. §-</w:t>
      </w:r>
      <w:proofErr w:type="gramStart"/>
      <w:r w:rsidRPr="00DA70C9">
        <w:rPr>
          <w:rFonts w:ascii="Times New Roman" w:hAnsi="Times New Roman"/>
          <w:sz w:val="24"/>
          <w:szCs w:val="24"/>
          <w:lang w:eastAsia="hu-HU"/>
        </w:rPr>
        <w:t>a</w:t>
      </w:r>
      <w:proofErr w:type="gramEnd"/>
      <w:r w:rsidRPr="00DA70C9">
        <w:rPr>
          <w:rFonts w:ascii="Times New Roman" w:hAnsi="Times New Roman"/>
          <w:sz w:val="24"/>
          <w:szCs w:val="24"/>
          <w:lang w:eastAsia="hu-HU"/>
        </w:rPr>
        <w:t xml:space="preserve"> alapján a „saját rezsis” beruházás keretében előállított tárgyi eszköz megvalósítása esetén, az adóalanyt megilleti, az előállításhoz felhasznált termékeket, igénybe</w:t>
      </w:r>
      <w:r w:rsidR="007013C1" w:rsidRPr="00DA70C9">
        <w:rPr>
          <w:rFonts w:ascii="Times New Roman" w:hAnsi="Times New Roman"/>
          <w:sz w:val="24"/>
          <w:szCs w:val="24"/>
          <w:lang w:eastAsia="hu-HU"/>
        </w:rPr>
        <w:t xml:space="preserve"> </w:t>
      </w:r>
      <w:r w:rsidRPr="00DA70C9">
        <w:rPr>
          <w:rFonts w:ascii="Times New Roman" w:hAnsi="Times New Roman"/>
          <w:sz w:val="24"/>
          <w:szCs w:val="24"/>
          <w:lang w:eastAsia="hu-HU"/>
        </w:rPr>
        <w:t xml:space="preserve">vett szolgáltatásokat terhelő előzetesen felszámított adó levonásának a joga akkor is, ha az előállított eszköz vonatkozásában részben, vagy egészben nem illetné meg. Ebben az esetben az adólevonás jogával az adóalany csak az eszköz </w:t>
      </w:r>
      <w:r w:rsidR="004464A9">
        <w:rPr>
          <w:rFonts w:ascii="Times New Roman" w:hAnsi="Times New Roman"/>
          <w:sz w:val="24"/>
          <w:szCs w:val="24"/>
          <w:lang w:eastAsia="hu-HU"/>
        </w:rPr>
        <w:t>rendeltetésszerű használatbavételének</w:t>
      </w:r>
      <w:r w:rsidR="00D95F35">
        <w:rPr>
          <w:rFonts w:ascii="Times New Roman" w:hAnsi="Times New Roman"/>
          <w:sz w:val="24"/>
          <w:szCs w:val="24"/>
          <w:lang w:eastAsia="hu-HU"/>
        </w:rPr>
        <w:t xml:space="preserve"> (üzembe helyezés)</w:t>
      </w:r>
      <w:r w:rsidRPr="00DA70C9">
        <w:rPr>
          <w:rFonts w:ascii="Times New Roman" w:hAnsi="Times New Roman"/>
          <w:sz w:val="24"/>
          <w:szCs w:val="24"/>
          <w:lang w:eastAsia="hu-HU"/>
        </w:rPr>
        <w:t xml:space="preserve"> időpontjában élhet. </w:t>
      </w:r>
    </w:p>
    <w:p w:rsidR="00BF161D" w:rsidRPr="00DA70C9" w:rsidRDefault="00BF161D" w:rsidP="00BF161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  <w:r w:rsidRPr="00DA70C9">
        <w:rPr>
          <w:rFonts w:ascii="Times New Roman" w:hAnsi="Times New Roman"/>
          <w:sz w:val="24"/>
          <w:szCs w:val="24"/>
          <w:lang w:eastAsia="hu-HU"/>
        </w:rPr>
        <w:t>Amennyiben az adóalany az adólevonás jogával teljes egészében élhet, akkor a beruházás folyamatában keletkező, előzetesen felszámított, levonható adót már a beruházás megvalósítása közben folyamatosan levonásba helyezheti.</w:t>
      </w:r>
    </w:p>
    <w:p w:rsidR="00BF161D" w:rsidRDefault="00BF161D" w:rsidP="00C0263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</w:p>
    <w:p w:rsidR="003876A3" w:rsidRPr="00316D0F" w:rsidRDefault="00A43523" w:rsidP="00C02635">
      <w:pPr>
        <w:spacing w:after="0" w:line="240" w:lineRule="auto"/>
        <w:jc w:val="both"/>
        <w:rPr>
          <w:rFonts w:ascii="Times New Roman" w:eastAsia="SimSun" w:hAnsi="Times New Roman"/>
          <w:b/>
          <w:sz w:val="24"/>
          <w:szCs w:val="24"/>
          <w:u w:val="single"/>
          <w:lang w:eastAsia="zh-CN"/>
        </w:rPr>
      </w:pPr>
      <w:r w:rsidRPr="00316D0F">
        <w:rPr>
          <w:rFonts w:ascii="Times New Roman" w:eastAsia="SimSun" w:hAnsi="Times New Roman"/>
          <w:b/>
          <w:sz w:val="24"/>
          <w:szCs w:val="24"/>
          <w:u w:val="single"/>
          <w:lang w:eastAsia="zh-CN"/>
        </w:rPr>
        <w:t>Adóalanyiság kezelése a KTK rendszerben</w:t>
      </w:r>
    </w:p>
    <w:p w:rsidR="00574109" w:rsidRPr="00C41F3D" w:rsidRDefault="00574109" w:rsidP="00C0263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C16E55" w:rsidRPr="0056648C" w:rsidRDefault="00773F49" w:rsidP="006457BD">
      <w:pPr>
        <w:pStyle w:val="Listaszerbekezds"/>
        <w:numPr>
          <w:ilvl w:val="0"/>
          <w:numId w:val="12"/>
        </w:numPr>
        <w:jc w:val="both"/>
        <w:rPr>
          <w:rFonts w:ascii="Times New Roman" w:hAnsi="Times New Roman"/>
          <w:b/>
          <w:bCs/>
          <w:sz w:val="24"/>
          <w:szCs w:val="24"/>
        </w:rPr>
      </w:pPr>
      <w:r w:rsidRPr="00DA70C9">
        <w:rPr>
          <w:rFonts w:ascii="Times New Roman" w:hAnsi="Times New Roman"/>
          <w:bCs/>
          <w:sz w:val="24"/>
          <w:szCs w:val="24"/>
        </w:rPr>
        <w:t>Az a közfoglalkoztató, akine</w:t>
      </w:r>
      <w:r w:rsidR="007013C1" w:rsidRPr="00DA70C9">
        <w:rPr>
          <w:rFonts w:ascii="Times New Roman" w:hAnsi="Times New Roman"/>
          <w:bCs/>
          <w:sz w:val="24"/>
          <w:szCs w:val="24"/>
        </w:rPr>
        <w:t>k az adószáma 9. számjegye (az á</w:t>
      </w:r>
      <w:r w:rsidRPr="00DA70C9">
        <w:rPr>
          <w:rFonts w:ascii="Times New Roman" w:hAnsi="Times New Roman"/>
          <w:bCs/>
          <w:sz w:val="24"/>
          <w:szCs w:val="24"/>
        </w:rPr>
        <w:t>fa jellegét mutató</w:t>
      </w:r>
      <w:r w:rsidR="007013C1" w:rsidRPr="00DA70C9">
        <w:rPr>
          <w:rFonts w:ascii="Times New Roman" w:hAnsi="Times New Roman"/>
          <w:b/>
          <w:bCs/>
          <w:sz w:val="24"/>
          <w:szCs w:val="24"/>
        </w:rPr>
        <w:t xml:space="preserve"> á</w:t>
      </w:r>
      <w:r w:rsidRPr="00DA70C9">
        <w:rPr>
          <w:rFonts w:ascii="Times New Roman" w:hAnsi="Times New Roman"/>
          <w:b/>
          <w:bCs/>
          <w:sz w:val="24"/>
          <w:szCs w:val="24"/>
        </w:rPr>
        <w:t xml:space="preserve">fa </w:t>
      </w:r>
      <w:r w:rsidRPr="00DA70C9">
        <w:rPr>
          <w:rFonts w:ascii="Times New Roman" w:hAnsi="Times New Roman"/>
          <w:bCs/>
          <w:sz w:val="24"/>
          <w:szCs w:val="24"/>
        </w:rPr>
        <w:t xml:space="preserve">kód) 2-es, vagyis az általános szabályok szerint adózó adóalany, és a tervezett közfoglalkoztatási programja során adóköteles árbevétele keletkezik, a Kérelem nyilatkozati </w:t>
      </w:r>
      <w:r w:rsidRPr="00DA70C9">
        <w:rPr>
          <w:rFonts w:ascii="Times New Roman" w:hAnsi="Times New Roman"/>
          <w:bCs/>
          <w:sz w:val="24"/>
          <w:szCs w:val="24"/>
        </w:rPr>
        <w:lastRenderedPageBreak/>
        <w:t xml:space="preserve">részének kitöltésekor, </w:t>
      </w:r>
      <w:r w:rsidRPr="00DA70C9">
        <w:rPr>
          <w:rFonts w:ascii="Times New Roman" w:hAnsi="Times New Roman"/>
          <w:b/>
          <w:bCs/>
          <w:sz w:val="24"/>
          <w:szCs w:val="24"/>
        </w:rPr>
        <w:t>NEM VÁLASZTHATJA</w:t>
      </w:r>
      <w:r w:rsidR="007013C1" w:rsidRPr="00DA70C9">
        <w:rPr>
          <w:rFonts w:ascii="Times New Roman" w:hAnsi="Times New Roman"/>
          <w:b/>
          <w:bCs/>
          <w:sz w:val="24"/>
          <w:szCs w:val="24"/>
        </w:rPr>
        <w:t xml:space="preserve"> a „Kijelentem, hogy á</w:t>
      </w:r>
      <w:r w:rsidRPr="00DA70C9">
        <w:rPr>
          <w:rFonts w:ascii="Times New Roman" w:hAnsi="Times New Roman"/>
          <w:b/>
          <w:bCs/>
          <w:sz w:val="24"/>
          <w:szCs w:val="24"/>
        </w:rPr>
        <w:t xml:space="preserve">falevonási joggal: Rendelkezem, de nem érvényesítem” lehetőséget. </w:t>
      </w:r>
      <w:r w:rsidRPr="00DA70C9">
        <w:rPr>
          <w:rFonts w:ascii="Times New Roman" w:hAnsi="Times New Roman"/>
          <w:bCs/>
          <w:sz w:val="24"/>
          <w:szCs w:val="24"/>
        </w:rPr>
        <w:t>Ebben az esetben a</w:t>
      </w:r>
      <w:r w:rsidR="007013C1" w:rsidRPr="00DA70C9">
        <w:rPr>
          <w:rFonts w:ascii="Times New Roman" w:hAnsi="Times New Roman"/>
          <w:bCs/>
          <w:sz w:val="24"/>
          <w:szCs w:val="24"/>
        </w:rPr>
        <w:t xml:space="preserve"> KTK program automatikusan „0” á</w:t>
      </w:r>
      <w:r w:rsidRPr="00DA70C9">
        <w:rPr>
          <w:rFonts w:ascii="Times New Roman" w:hAnsi="Times New Roman"/>
          <w:bCs/>
          <w:sz w:val="24"/>
          <w:szCs w:val="24"/>
        </w:rPr>
        <w:t>fára fog beállni</w:t>
      </w:r>
      <w:r w:rsidR="00C16E55">
        <w:rPr>
          <w:rFonts w:ascii="Times New Roman" w:hAnsi="Times New Roman"/>
          <w:bCs/>
          <w:sz w:val="24"/>
          <w:szCs w:val="24"/>
        </w:rPr>
        <w:t>.</w:t>
      </w:r>
    </w:p>
    <w:p w:rsidR="0056648C" w:rsidRDefault="0056648C" w:rsidP="0056648C">
      <w:pPr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C41F3D" w:rsidRPr="0056648C" w:rsidRDefault="00C41F3D" w:rsidP="0056648C">
      <w:pPr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DC03B8" w:rsidRPr="00DA70C9" w:rsidRDefault="00DC03B8" w:rsidP="00C0263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0F42FB" w:rsidRPr="00316D0F" w:rsidRDefault="000F42FB" w:rsidP="00C02635">
      <w:pPr>
        <w:pStyle w:val="Listaszerbekezds"/>
        <w:numPr>
          <w:ilvl w:val="0"/>
          <w:numId w:val="12"/>
        </w:numPr>
        <w:jc w:val="both"/>
        <w:rPr>
          <w:rFonts w:ascii="Times New Roman" w:hAnsi="Times New Roman"/>
          <w:sz w:val="24"/>
          <w:szCs w:val="24"/>
        </w:rPr>
      </w:pPr>
      <w:r w:rsidRPr="00316D0F">
        <w:rPr>
          <w:rFonts w:ascii="Times New Roman" w:hAnsi="Times New Roman"/>
          <w:b/>
          <w:sz w:val="24"/>
          <w:szCs w:val="24"/>
        </w:rPr>
        <w:t xml:space="preserve">Folyamatban lévő támogatás esetén, amennyiben a közfoglalkoztató </w:t>
      </w:r>
      <w:r w:rsidR="000D1437" w:rsidRPr="00316D0F">
        <w:rPr>
          <w:rFonts w:ascii="Times New Roman" w:hAnsi="Times New Roman"/>
          <w:b/>
          <w:sz w:val="24"/>
          <w:szCs w:val="24"/>
        </w:rPr>
        <w:t>adóköteles bevétele</w:t>
      </w:r>
      <w:r w:rsidRPr="00316D0F">
        <w:rPr>
          <w:rFonts w:ascii="Times New Roman" w:hAnsi="Times New Roman"/>
          <w:b/>
          <w:sz w:val="24"/>
          <w:szCs w:val="24"/>
        </w:rPr>
        <w:t xml:space="preserve"> </w:t>
      </w:r>
      <w:r w:rsidR="00790E38" w:rsidRPr="00316D0F">
        <w:rPr>
          <w:rFonts w:ascii="Times New Roman" w:hAnsi="Times New Roman"/>
          <w:b/>
          <w:sz w:val="24"/>
          <w:szCs w:val="24"/>
        </w:rPr>
        <w:t>202</w:t>
      </w:r>
      <w:r w:rsidR="00E55057">
        <w:rPr>
          <w:rFonts w:ascii="Times New Roman" w:hAnsi="Times New Roman"/>
          <w:b/>
          <w:sz w:val="24"/>
          <w:szCs w:val="24"/>
        </w:rPr>
        <w:t>4</w:t>
      </w:r>
      <w:r w:rsidRPr="00316D0F">
        <w:rPr>
          <w:rFonts w:ascii="Times New Roman" w:hAnsi="Times New Roman"/>
          <w:b/>
          <w:sz w:val="24"/>
          <w:szCs w:val="24"/>
        </w:rPr>
        <w:t xml:space="preserve">. évben </w:t>
      </w:r>
      <w:r w:rsidR="003876A3" w:rsidRPr="00316D0F">
        <w:rPr>
          <w:rFonts w:ascii="Times New Roman" w:hAnsi="Times New Roman"/>
          <w:b/>
          <w:sz w:val="24"/>
          <w:szCs w:val="24"/>
        </w:rPr>
        <w:t>meghaladja</w:t>
      </w:r>
      <w:r w:rsidR="00E313FB" w:rsidRPr="00316D0F">
        <w:rPr>
          <w:rFonts w:ascii="Times New Roman" w:hAnsi="Times New Roman"/>
          <w:b/>
          <w:sz w:val="24"/>
          <w:szCs w:val="24"/>
        </w:rPr>
        <w:t xml:space="preserve"> a 12 millió </w:t>
      </w:r>
      <w:r w:rsidR="007013C1">
        <w:rPr>
          <w:rFonts w:ascii="Times New Roman" w:hAnsi="Times New Roman"/>
          <w:b/>
          <w:sz w:val="24"/>
          <w:szCs w:val="24"/>
        </w:rPr>
        <w:t>forint</w:t>
      </w:r>
      <w:r w:rsidR="00E313FB" w:rsidRPr="00316D0F">
        <w:rPr>
          <w:rFonts w:ascii="Times New Roman" w:hAnsi="Times New Roman"/>
          <w:b/>
          <w:sz w:val="24"/>
          <w:szCs w:val="24"/>
        </w:rPr>
        <w:t xml:space="preserve">ot, </w:t>
      </w:r>
      <w:r w:rsidRPr="00316D0F">
        <w:rPr>
          <w:rFonts w:ascii="Times New Roman" w:hAnsi="Times New Roman"/>
          <w:sz w:val="24"/>
          <w:szCs w:val="24"/>
        </w:rPr>
        <w:t xml:space="preserve">a járási hivatal a </w:t>
      </w:r>
      <w:r w:rsidR="00617B17">
        <w:rPr>
          <w:rFonts w:ascii="Times New Roman" w:hAnsi="Times New Roman"/>
          <w:sz w:val="24"/>
          <w:szCs w:val="24"/>
        </w:rPr>
        <w:t>202</w:t>
      </w:r>
      <w:r w:rsidR="00E55057">
        <w:rPr>
          <w:rFonts w:ascii="Times New Roman" w:hAnsi="Times New Roman"/>
          <w:sz w:val="24"/>
          <w:szCs w:val="24"/>
        </w:rPr>
        <w:t>5</w:t>
      </w:r>
      <w:r w:rsidRPr="00316D0F">
        <w:rPr>
          <w:rFonts w:ascii="Times New Roman" w:hAnsi="Times New Roman"/>
          <w:sz w:val="24"/>
          <w:szCs w:val="24"/>
        </w:rPr>
        <w:t xml:space="preserve">. évi </w:t>
      </w:r>
      <w:r w:rsidR="00D02E92" w:rsidRPr="00316D0F">
        <w:rPr>
          <w:rFonts w:ascii="Times New Roman" w:hAnsi="Times New Roman"/>
          <w:sz w:val="24"/>
          <w:szCs w:val="24"/>
        </w:rPr>
        <w:t xml:space="preserve">elszámolásoknál </w:t>
      </w:r>
      <w:r w:rsidR="0015738E" w:rsidRPr="00316D0F">
        <w:rPr>
          <w:rFonts w:ascii="Times New Roman" w:hAnsi="Times New Roman"/>
          <w:sz w:val="24"/>
          <w:szCs w:val="24"/>
        </w:rPr>
        <w:t>a bevételhez kapcsolódó költségek esetén (</w:t>
      </w:r>
      <w:r w:rsidR="000D1437" w:rsidRPr="00316D0F">
        <w:rPr>
          <w:rFonts w:ascii="Times New Roman" w:hAnsi="Times New Roman"/>
          <w:sz w:val="24"/>
          <w:szCs w:val="24"/>
        </w:rPr>
        <w:t>termékértékesítés, szolgáltatás</w:t>
      </w:r>
      <w:r w:rsidR="0015738E" w:rsidRPr="00316D0F">
        <w:rPr>
          <w:rFonts w:ascii="Times New Roman" w:hAnsi="Times New Roman"/>
          <w:sz w:val="24"/>
          <w:szCs w:val="24"/>
        </w:rPr>
        <w:t xml:space="preserve">nyújtáshoz, saját előállításhoz kapcsolódó </w:t>
      </w:r>
      <w:r w:rsidR="008760BC" w:rsidRPr="00316D0F">
        <w:rPr>
          <w:rFonts w:ascii="Times New Roman" w:hAnsi="Times New Roman"/>
          <w:b/>
          <w:sz w:val="24"/>
          <w:szCs w:val="24"/>
        </w:rPr>
        <w:t>közvetlen</w:t>
      </w:r>
      <w:r w:rsidR="008760BC" w:rsidRPr="00316D0F">
        <w:rPr>
          <w:rFonts w:ascii="Times New Roman" w:hAnsi="Times New Roman"/>
          <w:sz w:val="24"/>
          <w:szCs w:val="24"/>
        </w:rPr>
        <w:t xml:space="preserve"> </w:t>
      </w:r>
      <w:r w:rsidR="0015738E" w:rsidRPr="00316D0F">
        <w:rPr>
          <w:rFonts w:ascii="Times New Roman" w:hAnsi="Times New Roman"/>
          <w:sz w:val="24"/>
          <w:szCs w:val="24"/>
        </w:rPr>
        <w:t xml:space="preserve">költségek tekintetében) </w:t>
      </w:r>
      <w:r w:rsidR="00D02E92" w:rsidRPr="00316D0F">
        <w:rPr>
          <w:rFonts w:ascii="Times New Roman" w:hAnsi="Times New Roman"/>
          <w:sz w:val="24"/>
          <w:szCs w:val="24"/>
        </w:rPr>
        <w:t xml:space="preserve">a </w:t>
      </w:r>
      <w:r w:rsidRPr="00316D0F">
        <w:rPr>
          <w:rFonts w:ascii="Times New Roman" w:hAnsi="Times New Roman"/>
          <w:sz w:val="24"/>
          <w:szCs w:val="24"/>
        </w:rPr>
        <w:t>tá</w:t>
      </w:r>
      <w:r w:rsidR="007013C1">
        <w:rPr>
          <w:rFonts w:ascii="Times New Roman" w:hAnsi="Times New Roman"/>
          <w:sz w:val="24"/>
          <w:szCs w:val="24"/>
        </w:rPr>
        <w:t>mogatási összeget nettó módon (á</w:t>
      </w:r>
      <w:r w:rsidRPr="00316D0F">
        <w:rPr>
          <w:rFonts w:ascii="Times New Roman" w:hAnsi="Times New Roman"/>
          <w:sz w:val="24"/>
          <w:szCs w:val="24"/>
        </w:rPr>
        <w:t xml:space="preserve">fa nélkül) </w:t>
      </w:r>
      <w:r w:rsidR="00450D04" w:rsidRPr="00316D0F">
        <w:rPr>
          <w:rFonts w:ascii="Times New Roman" w:hAnsi="Times New Roman"/>
          <w:sz w:val="24"/>
          <w:szCs w:val="24"/>
        </w:rPr>
        <w:t>fizeti ki</w:t>
      </w:r>
      <w:r w:rsidRPr="00316D0F">
        <w:rPr>
          <w:rFonts w:ascii="Times New Roman" w:hAnsi="Times New Roman"/>
          <w:sz w:val="24"/>
          <w:szCs w:val="24"/>
        </w:rPr>
        <w:t>.</w:t>
      </w:r>
      <w:r w:rsidR="008760BC" w:rsidRPr="00316D0F">
        <w:rPr>
          <w:rFonts w:ascii="Times New Roman" w:hAnsi="Times New Roman"/>
          <w:sz w:val="24"/>
          <w:szCs w:val="24"/>
        </w:rPr>
        <w:t xml:space="preserve"> </w:t>
      </w:r>
    </w:p>
    <w:p w:rsidR="00E313FB" w:rsidRPr="00316D0F" w:rsidRDefault="00E313FB" w:rsidP="00C026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313FB" w:rsidRPr="00316D0F" w:rsidRDefault="00E313FB" w:rsidP="00C02635">
      <w:pPr>
        <w:pStyle w:val="Listaszerbekezds"/>
        <w:numPr>
          <w:ilvl w:val="0"/>
          <w:numId w:val="12"/>
        </w:numPr>
        <w:jc w:val="both"/>
        <w:rPr>
          <w:rFonts w:ascii="Times New Roman" w:hAnsi="Times New Roman"/>
          <w:sz w:val="24"/>
          <w:szCs w:val="24"/>
        </w:rPr>
      </w:pPr>
      <w:r w:rsidRPr="006C4511">
        <w:rPr>
          <w:rFonts w:ascii="Times New Roman" w:hAnsi="Times New Roman"/>
          <w:b/>
          <w:sz w:val="24"/>
          <w:szCs w:val="24"/>
        </w:rPr>
        <w:t>20</w:t>
      </w:r>
      <w:r w:rsidR="00543F60" w:rsidRPr="006C4511">
        <w:rPr>
          <w:rFonts w:ascii="Times New Roman" w:hAnsi="Times New Roman"/>
          <w:b/>
          <w:sz w:val="24"/>
          <w:szCs w:val="24"/>
        </w:rPr>
        <w:t>2</w:t>
      </w:r>
      <w:r w:rsidR="00E55057">
        <w:rPr>
          <w:rFonts w:ascii="Times New Roman" w:hAnsi="Times New Roman"/>
          <w:b/>
          <w:sz w:val="24"/>
          <w:szCs w:val="24"/>
        </w:rPr>
        <w:t>5</w:t>
      </w:r>
      <w:r w:rsidRPr="006C4511">
        <w:rPr>
          <w:rFonts w:ascii="Times New Roman" w:hAnsi="Times New Roman"/>
          <w:b/>
          <w:sz w:val="24"/>
          <w:szCs w:val="24"/>
        </w:rPr>
        <w:t xml:space="preserve">. évi előzetesen benyújtott kérelmek esetén, amennyiben a közfoglalkoztató </w:t>
      </w:r>
      <w:r w:rsidR="00790E38" w:rsidRPr="006C4511">
        <w:rPr>
          <w:rFonts w:ascii="Times New Roman" w:hAnsi="Times New Roman"/>
          <w:b/>
          <w:sz w:val="24"/>
          <w:szCs w:val="24"/>
        </w:rPr>
        <w:t>202</w:t>
      </w:r>
      <w:r w:rsidR="00E55057">
        <w:rPr>
          <w:rFonts w:ascii="Times New Roman" w:hAnsi="Times New Roman"/>
          <w:b/>
          <w:sz w:val="24"/>
          <w:szCs w:val="24"/>
        </w:rPr>
        <w:t>4</w:t>
      </w:r>
      <w:r w:rsidR="006F4A0E" w:rsidRPr="006C4511">
        <w:rPr>
          <w:rFonts w:ascii="Times New Roman" w:hAnsi="Times New Roman"/>
          <w:b/>
          <w:sz w:val="24"/>
          <w:szCs w:val="24"/>
        </w:rPr>
        <w:t xml:space="preserve">. évi tényleges </w:t>
      </w:r>
      <w:r w:rsidR="00C06AAB" w:rsidRPr="006C4511">
        <w:rPr>
          <w:rFonts w:ascii="Times New Roman" w:hAnsi="Times New Roman"/>
          <w:b/>
          <w:sz w:val="24"/>
          <w:szCs w:val="24"/>
        </w:rPr>
        <w:t>adóköteles bevétele</w:t>
      </w:r>
      <w:r w:rsidR="006F4A0E" w:rsidRPr="006C4511">
        <w:rPr>
          <w:rFonts w:ascii="Times New Roman" w:hAnsi="Times New Roman"/>
          <w:b/>
          <w:sz w:val="24"/>
          <w:szCs w:val="24"/>
        </w:rPr>
        <w:t xml:space="preserve"> </w:t>
      </w:r>
      <w:r w:rsidR="003876A3" w:rsidRPr="006C4511">
        <w:rPr>
          <w:rFonts w:ascii="Times New Roman" w:hAnsi="Times New Roman"/>
          <w:b/>
          <w:sz w:val="24"/>
          <w:szCs w:val="24"/>
        </w:rPr>
        <w:t>meghaladja</w:t>
      </w:r>
      <w:r w:rsidRPr="006C4511">
        <w:rPr>
          <w:rFonts w:ascii="Times New Roman" w:hAnsi="Times New Roman"/>
          <w:b/>
          <w:sz w:val="24"/>
          <w:szCs w:val="24"/>
        </w:rPr>
        <w:t xml:space="preserve"> a 12 millió </w:t>
      </w:r>
      <w:r w:rsidR="007013C1" w:rsidRPr="006C4511">
        <w:rPr>
          <w:rFonts w:ascii="Times New Roman" w:hAnsi="Times New Roman"/>
          <w:b/>
          <w:sz w:val="24"/>
          <w:szCs w:val="24"/>
        </w:rPr>
        <w:t>forint</w:t>
      </w:r>
      <w:r w:rsidRPr="006C4511">
        <w:rPr>
          <w:rFonts w:ascii="Times New Roman" w:hAnsi="Times New Roman"/>
          <w:b/>
          <w:sz w:val="24"/>
          <w:szCs w:val="24"/>
        </w:rPr>
        <w:t>ot</w:t>
      </w:r>
      <w:r w:rsidR="006F4A0E" w:rsidRPr="006C4511">
        <w:rPr>
          <w:rFonts w:ascii="Times New Roman" w:hAnsi="Times New Roman"/>
          <w:b/>
          <w:sz w:val="24"/>
          <w:szCs w:val="24"/>
        </w:rPr>
        <w:t xml:space="preserve"> (minden programját </w:t>
      </w:r>
      <w:r w:rsidR="00C83159" w:rsidRPr="006C4511">
        <w:rPr>
          <w:rFonts w:ascii="Times New Roman" w:hAnsi="Times New Roman"/>
          <w:b/>
          <w:sz w:val="24"/>
          <w:szCs w:val="24"/>
        </w:rPr>
        <w:t xml:space="preserve">és egyéb bevételeit </w:t>
      </w:r>
      <w:r w:rsidR="006F4A0E" w:rsidRPr="006C4511">
        <w:rPr>
          <w:rFonts w:ascii="Times New Roman" w:hAnsi="Times New Roman"/>
          <w:b/>
          <w:sz w:val="24"/>
          <w:szCs w:val="24"/>
        </w:rPr>
        <w:t>együttesen figyelembe véve)</w:t>
      </w:r>
      <w:r w:rsidRPr="006C4511">
        <w:rPr>
          <w:rFonts w:ascii="Times New Roman" w:hAnsi="Times New Roman"/>
          <w:b/>
          <w:sz w:val="24"/>
          <w:szCs w:val="24"/>
        </w:rPr>
        <w:t xml:space="preserve">, </w:t>
      </w:r>
      <w:r w:rsidRPr="006C4511">
        <w:rPr>
          <w:rFonts w:ascii="Times New Roman" w:hAnsi="Times New Roman"/>
          <w:sz w:val="24"/>
          <w:szCs w:val="24"/>
        </w:rPr>
        <w:t xml:space="preserve">a járási hivatal a </w:t>
      </w:r>
      <w:r w:rsidR="00617B17" w:rsidRPr="006C4511">
        <w:rPr>
          <w:rFonts w:ascii="Times New Roman" w:hAnsi="Times New Roman"/>
          <w:sz w:val="24"/>
          <w:szCs w:val="24"/>
        </w:rPr>
        <w:t>202</w:t>
      </w:r>
      <w:r w:rsidR="00E55057">
        <w:rPr>
          <w:rFonts w:ascii="Times New Roman" w:hAnsi="Times New Roman"/>
          <w:sz w:val="24"/>
          <w:szCs w:val="24"/>
        </w:rPr>
        <w:t>5</w:t>
      </w:r>
      <w:r w:rsidRPr="006C4511">
        <w:rPr>
          <w:rFonts w:ascii="Times New Roman" w:hAnsi="Times New Roman"/>
          <w:sz w:val="24"/>
          <w:szCs w:val="24"/>
        </w:rPr>
        <w:t>. és 202</w:t>
      </w:r>
      <w:r w:rsidR="00E55057">
        <w:rPr>
          <w:rFonts w:ascii="Times New Roman" w:hAnsi="Times New Roman"/>
          <w:sz w:val="24"/>
          <w:szCs w:val="24"/>
        </w:rPr>
        <w:t>6</w:t>
      </w:r>
      <w:r w:rsidRPr="006C4511">
        <w:rPr>
          <w:rFonts w:ascii="Times New Roman" w:hAnsi="Times New Roman"/>
          <w:sz w:val="24"/>
          <w:szCs w:val="24"/>
        </w:rPr>
        <w:t xml:space="preserve">. </w:t>
      </w:r>
      <w:r w:rsidRPr="00316D0F">
        <w:rPr>
          <w:rFonts w:ascii="Times New Roman" w:hAnsi="Times New Roman"/>
          <w:sz w:val="24"/>
          <w:szCs w:val="24"/>
        </w:rPr>
        <w:t>évi támogatási összeget nettó módon (</w:t>
      </w:r>
      <w:r w:rsidR="007013C1">
        <w:rPr>
          <w:rFonts w:ascii="Times New Roman" w:hAnsi="Times New Roman"/>
          <w:sz w:val="24"/>
          <w:szCs w:val="24"/>
        </w:rPr>
        <w:t>á</w:t>
      </w:r>
      <w:r w:rsidRPr="00316D0F">
        <w:rPr>
          <w:rFonts w:ascii="Times New Roman" w:hAnsi="Times New Roman"/>
          <w:sz w:val="24"/>
          <w:szCs w:val="24"/>
        </w:rPr>
        <w:t>fa nélkül) állapítja meg</w:t>
      </w:r>
      <w:r w:rsidR="00C25F59">
        <w:rPr>
          <w:rFonts w:ascii="Times New Roman" w:hAnsi="Times New Roman"/>
          <w:sz w:val="24"/>
          <w:szCs w:val="24"/>
        </w:rPr>
        <w:t>.</w:t>
      </w:r>
      <w:r w:rsidR="0025717D" w:rsidRPr="00316D0F">
        <w:rPr>
          <w:rFonts w:ascii="Times New Roman" w:hAnsi="Times New Roman"/>
          <w:sz w:val="24"/>
          <w:szCs w:val="24"/>
        </w:rPr>
        <w:t xml:space="preserve"> </w:t>
      </w:r>
      <w:r w:rsidR="006F4A0E" w:rsidRPr="00316D0F">
        <w:rPr>
          <w:rFonts w:ascii="Times New Roman" w:hAnsi="Times New Roman"/>
          <w:sz w:val="24"/>
          <w:szCs w:val="24"/>
        </w:rPr>
        <w:t xml:space="preserve">Ha a tényleges </w:t>
      </w:r>
      <w:r w:rsidR="00790E38" w:rsidRPr="00316D0F">
        <w:rPr>
          <w:rFonts w:ascii="Times New Roman" w:hAnsi="Times New Roman"/>
          <w:sz w:val="24"/>
          <w:szCs w:val="24"/>
        </w:rPr>
        <w:t>202</w:t>
      </w:r>
      <w:r w:rsidR="00E55057">
        <w:rPr>
          <w:rFonts w:ascii="Times New Roman" w:hAnsi="Times New Roman"/>
          <w:sz w:val="24"/>
          <w:szCs w:val="24"/>
        </w:rPr>
        <w:t>4</w:t>
      </w:r>
      <w:r w:rsidR="006F4A0E" w:rsidRPr="00316D0F">
        <w:rPr>
          <w:rFonts w:ascii="Times New Roman" w:hAnsi="Times New Roman"/>
          <w:sz w:val="24"/>
          <w:szCs w:val="24"/>
        </w:rPr>
        <w:t xml:space="preserve">. évi együttes árbevétel nem, de a tervezett együttes árbevétel </w:t>
      </w:r>
      <w:r w:rsidR="003876A3" w:rsidRPr="00316D0F">
        <w:rPr>
          <w:rFonts w:ascii="Times New Roman" w:hAnsi="Times New Roman"/>
          <w:sz w:val="24"/>
          <w:szCs w:val="24"/>
        </w:rPr>
        <w:t>meghaladja</w:t>
      </w:r>
      <w:r w:rsidR="006F4A0E" w:rsidRPr="00316D0F">
        <w:rPr>
          <w:rFonts w:ascii="Times New Roman" w:hAnsi="Times New Roman"/>
          <w:sz w:val="24"/>
          <w:szCs w:val="24"/>
        </w:rPr>
        <w:t xml:space="preserve"> </w:t>
      </w:r>
      <w:r w:rsidR="006E10B9" w:rsidRPr="00316D0F">
        <w:rPr>
          <w:rFonts w:ascii="Times New Roman" w:hAnsi="Times New Roman"/>
          <w:sz w:val="24"/>
          <w:szCs w:val="24"/>
        </w:rPr>
        <w:t>a felső határt, az előzőekben leírt módon kell eljárni.</w:t>
      </w:r>
    </w:p>
    <w:p w:rsidR="000F42FB" w:rsidRPr="00316D0F" w:rsidRDefault="000F42FB" w:rsidP="00C0263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1311B" w:rsidRPr="0031311B" w:rsidRDefault="00145FA9" w:rsidP="0031311B">
      <w:pPr>
        <w:pStyle w:val="Listaszerbekezds"/>
        <w:numPr>
          <w:ilvl w:val="0"/>
          <w:numId w:val="12"/>
        </w:numPr>
        <w:ind w:left="714" w:hanging="357"/>
        <w:jc w:val="both"/>
        <w:rPr>
          <w:rFonts w:ascii="Times New Roman" w:hAnsi="Times New Roman"/>
          <w:bCs/>
          <w:sz w:val="24"/>
          <w:szCs w:val="24"/>
        </w:rPr>
      </w:pPr>
      <w:r w:rsidRPr="00C25F59">
        <w:rPr>
          <w:rFonts w:ascii="Times New Roman" w:hAnsi="Times New Roman"/>
          <w:b/>
          <w:sz w:val="24"/>
          <w:szCs w:val="24"/>
        </w:rPr>
        <w:t xml:space="preserve">Amennyiben a közfoglalkoztató </w:t>
      </w:r>
      <w:r w:rsidR="00295A4F" w:rsidRPr="00C25F59">
        <w:rPr>
          <w:rFonts w:ascii="Times New Roman" w:hAnsi="Times New Roman"/>
          <w:b/>
          <w:sz w:val="24"/>
          <w:szCs w:val="24"/>
        </w:rPr>
        <w:t>adóköteles bevétele</w:t>
      </w:r>
      <w:r w:rsidRPr="00C25F59">
        <w:rPr>
          <w:rFonts w:ascii="Times New Roman" w:hAnsi="Times New Roman"/>
          <w:b/>
          <w:sz w:val="24"/>
          <w:szCs w:val="24"/>
        </w:rPr>
        <w:t xml:space="preserve"> nem </w:t>
      </w:r>
      <w:r w:rsidR="003876A3" w:rsidRPr="00C25F59">
        <w:rPr>
          <w:rFonts w:ascii="Times New Roman" w:hAnsi="Times New Roman"/>
          <w:b/>
          <w:sz w:val="24"/>
          <w:szCs w:val="24"/>
        </w:rPr>
        <w:t>haladja meg</w:t>
      </w:r>
      <w:r w:rsidRPr="00C25F59">
        <w:rPr>
          <w:rFonts w:ascii="Times New Roman" w:hAnsi="Times New Roman"/>
          <w:b/>
          <w:sz w:val="24"/>
          <w:szCs w:val="24"/>
        </w:rPr>
        <w:t xml:space="preserve"> a 12 millió forintot, </w:t>
      </w:r>
      <w:r w:rsidR="00A16834" w:rsidRPr="00C25F59">
        <w:rPr>
          <w:rFonts w:ascii="Times New Roman" w:hAnsi="Times New Roman"/>
          <w:sz w:val="24"/>
          <w:szCs w:val="24"/>
        </w:rPr>
        <w:t xml:space="preserve">de év közben az együttes </w:t>
      </w:r>
      <w:r w:rsidRPr="00C25F59">
        <w:rPr>
          <w:rFonts w:ascii="Times New Roman" w:hAnsi="Times New Roman"/>
          <w:sz w:val="24"/>
          <w:szCs w:val="24"/>
        </w:rPr>
        <w:t xml:space="preserve">bevétele </w:t>
      </w:r>
      <w:r w:rsidR="00986D60" w:rsidRPr="00C25F59">
        <w:rPr>
          <w:rFonts w:ascii="Times New Roman" w:hAnsi="Times New Roman"/>
          <w:sz w:val="24"/>
          <w:szCs w:val="24"/>
        </w:rPr>
        <w:t>meghaladja azt</w:t>
      </w:r>
      <w:r w:rsidRPr="00C25F59">
        <w:rPr>
          <w:rFonts w:ascii="Times New Roman" w:hAnsi="Times New Roman"/>
          <w:sz w:val="24"/>
          <w:szCs w:val="24"/>
        </w:rPr>
        <w:t>, hatósági szerződés módosítására lesz szükség.</w:t>
      </w:r>
      <w:r w:rsidR="00D905EA" w:rsidRPr="00C25F59">
        <w:rPr>
          <w:rFonts w:ascii="Times New Roman" w:hAnsi="Times New Roman"/>
          <w:sz w:val="24"/>
          <w:szCs w:val="24"/>
        </w:rPr>
        <w:t xml:space="preserve"> A módosítást az értékhatár túllépését követő elszámoláskor kell először alkalmazni</w:t>
      </w:r>
      <w:r w:rsidR="00C25F59" w:rsidRPr="00C25F59">
        <w:rPr>
          <w:rFonts w:ascii="Times New Roman" w:hAnsi="Times New Roman"/>
          <w:sz w:val="24"/>
          <w:szCs w:val="24"/>
        </w:rPr>
        <w:t xml:space="preserve">. </w:t>
      </w:r>
    </w:p>
    <w:p w:rsidR="0031311B" w:rsidRPr="0031311B" w:rsidRDefault="0031311B" w:rsidP="005E05E3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</w:p>
    <w:p w:rsidR="00666542" w:rsidRPr="00316D0F" w:rsidRDefault="005D03FB" w:rsidP="00C02635">
      <w:pPr>
        <w:pStyle w:val="Listaszerbekezds"/>
        <w:numPr>
          <w:ilvl w:val="0"/>
          <w:numId w:val="12"/>
        </w:numPr>
        <w:jc w:val="both"/>
        <w:rPr>
          <w:rFonts w:ascii="Times New Roman" w:hAnsi="Times New Roman"/>
          <w:sz w:val="24"/>
          <w:szCs w:val="24"/>
        </w:rPr>
      </w:pPr>
      <w:r w:rsidRPr="00316D0F">
        <w:rPr>
          <w:rFonts w:ascii="Times New Roman" w:hAnsi="Times New Roman"/>
          <w:bCs/>
          <w:sz w:val="24"/>
          <w:szCs w:val="24"/>
        </w:rPr>
        <w:t>A</w:t>
      </w:r>
      <w:r w:rsidR="008A614A" w:rsidRPr="00316D0F">
        <w:rPr>
          <w:rFonts w:ascii="Times New Roman" w:hAnsi="Times New Roman"/>
          <w:bCs/>
          <w:sz w:val="24"/>
          <w:szCs w:val="24"/>
        </w:rPr>
        <w:t>zoknál a közfoglalkoz</w:t>
      </w:r>
      <w:r w:rsidR="00215786">
        <w:rPr>
          <w:rFonts w:ascii="Times New Roman" w:hAnsi="Times New Roman"/>
          <w:bCs/>
          <w:sz w:val="24"/>
          <w:szCs w:val="24"/>
        </w:rPr>
        <w:t>t</w:t>
      </w:r>
      <w:r w:rsidR="008A614A" w:rsidRPr="00316D0F">
        <w:rPr>
          <w:rFonts w:ascii="Times New Roman" w:hAnsi="Times New Roman"/>
          <w:bCs/>
          <w:sz w:val="24"/>
          <w:szCs w:val="24"/>
        </w:rPr>
        <w:t>atási programoknál, amel</w:t>
      </w:r>
      <w:r w:rsidRPr="00316D0F">
        <w:rPr>
          <w:rFonts w:ascii="Times New Roman" w:hAnsi="Times New Roman"/>
          <w:bCs/>
          <w:sz w:val="24"/>
          <w:szCs w:val="24"/>
        </w:rPr>
        <w:t xml:space="preserve">yek </w:t>
      </w:r>
      <w:r w:rsidR="00316D0F" w:rsidRPr="00316D0F">
        <w:rPr>
          <w:rFonts w:ascii="Times New Roman" w:hAnsi="Times New Roman"/>
          <w:b/>
          <w:bCs/>
          <w:sz w:val="24"/>
          <w:szCs w:val="24"/>
        </w:rPr>
        <w:t>termék</w:t>
      </w:r>
      <w:r w:rsidRPr="00316D0F">
        <w:rPr>
          <w:rFonts w:ascii="Times New Roman" w:hAnsi="Times New Roman"/>
          <w:b/>
          <w:bCs/>
          <w:sz w:val="24"/>
          <w:szCs w:val="24"/>
        </w:rPr>
        <w:t>értékesítéshez</w:t>
      </w:r>
      <w:r w:rsidRPr="00316D0F">
        <w:rPr>
          <w:rFonts w:ascii="Times New Roman" w:hAnsi="Times New Roman"/>
          <w:bCs/>
          <w:sz w:val="24"/>
          <w:szCs w:val="24"/>
        </w:rPr>
        <w:t xml:space="preserve"> vagy </w:t>
      </w:r>
      <w:r w:rsidRPr="00316D0F">
        <w:rPr>
          <w:rFonts w:ascii="Times New Roman" w:hAnsi="Times New Roman"/>
          <w:b/>
          <w:bCs/>
          <w:sz w:val="24"/>
          <w:szCs w:val="24"/>
        </w:rPr>
        <w:t>szolgáltatásnyújtáshoz</w:t>
      </w:r>
      <w:r w:rsidRPr="00316D0F">
        <w:rPr>
          <w:rFonts w:ascii="Times New Roman" w:hAnsi="Times New Roman"/>
          <w:bCs/>
          <w:sz w:val="24"/>
          <w:szCs w:val="24"/>
        </w:rPr>
        <w:t xml:space="preserve">, illetve </w:t>
      </w:r>
      <w:r w:rsidRPr="00316D0F">
        <w:rPr>
          <w:rFonts w:ascii="Times New Roman" w:hAnsi="Times New Roman"/>
          <w:b/>
          <w:bCs/>
          <w:sz w:val="24"/>
          <w:szCs w:val="24"/>
        </w:rPr>
        <w:t>saját rezsis beruházáshoz</w:t>
      </w:r>
      <w:r w:rsidRPr="00316D0F">
        <w:rPr>
          <w:rFonts w:ascii="Times New Roman" w:hAnsi="Times New Roman"/>
          <w:bCs/>
          <w:sz w:val="24"/>
          <w:szCs w:val="24"/>
        </w:rPr>
        <w:t xml:space="preserve"> kapcsolódnak; a</w:t>
      </w:r>
      <w:r w:rsidR="008A614A" w:rsidRPr="00316D0F">
        <w:rPr>
          <w:rFonts w:ascii="Times New Roman" w:hAnsi="Times New Roman"/>
          <w:bCs/>
          <w:sz w:val="24"/>
          <w:szCs w:val="24"/>
        </w:rPr>
        <w:t>z ezekhez közvetlenül kapcsolódó költségek a</w:t>
      </w:r>
      <w:r w:rsidRPr="00316D0F">
        <w:rPr>
          <w:rFonts w:ascii="Times New Roman" w:hAnsi="Times New Roman"/>
          <w:bCs/>
          <w:sz w:val="24"/>
          <w:szCs w:val="24"/>
        </w:rPr>
        <w:t xml:space="preserve"> </w:t>
      </w:r>
      <w:r w:rsidRPr="00316D0F">
        <w:rPr>
          <w:rFonts w:ascii="Times New Roman" w:hAnsi="Times New Roman"/>
          <w:b/>
          <w:bCs/>
          <w:sz w:val="24"/>
          <w:szCs w:val="24"/>
        </w:rPr>
        <w:t>nettó támogatási</w:t>
      </w:r>
      <w:r w:rsidRPr="00316D0F">
        <w:rPr>
          <w:rFonts w:ascii="Times New Roman" w:hAnsi="Times New Roman"/>
          <w:bCs/>
          <w:sz w:val="24"/>
          <w:szCs w:val="24"/>
        </w:rPr>
        <w:t xml:space="preserve"> körbe tartoznak.</w:t>
      </w:r>
    </w:p>
    <w:p w:rsidR="00666542" w:rsidRPr="00316D0F" w:rsidRDefault="00666542" w:rsidP="00C02635">
      <w:pPr>
        <w:pStyle w:val="Listaszerbekezds"/>
        <w:jc w:val="both"/>
        <w:rPr>
          <w:rFonts w:ascii="Times New Roman" w:hAnsi="Times New Roman"/>
          <w:sz w:val="24"/>
          <w:szCs w:val="24"/>
        </w:rPr>
      </w:pPr>
    </w:p>
    <w:p w:rsidR="008760BC" w:rsidRPr="00316D0F" w:rsidRDefault="008760BC" w:rsidP="00C25F59">
      <w:pPr>
        <w:pStyle w:val="Listaszerbekezds"/>
        <w:numPr>
          <w:ilvl w:val="0"/>
          <w:numId w:val="12"/>
        </w:numPr>
        <w:ind w:left="714" w:hanging="357"/>
        <w:jc w:val="both"/>
        <w:rPr>
          <w:rFonts w:ascii="Times New Roman" w:hAnsi="Times New Roman"/>
          <w:bCs/>
          <w:sz w:val="24"/>
          <w:szCs w:val="24"/>
        </w:rPr>
      </w:pPr>
      <w:r w:rsidRPr="00316D0F">
        <w:rPr>
          <w:rFonts w:ascii="Times New Roman" w:hAnsi="Times New Roman"/>
          <w:bCs/>
          <w:sz w:val="24"/>
          <w:szCs w:val="24"/>
        </w:rPr>
        <w:t>A</w:t>
      </w:r>
      <w:r w:rsidR="005D03FB" w:rsidRPr="00316D0F">
        <w:rPr>
          <w:rFonts w:ascii="Times New Roman" w:hAnsi="Times New Roman"/>
          <w:bCs/>
          <w:sz w:val="24"/>
          <w:szCs w:val="24"/>
        </w:rPr>
        <w:t xml:space="preserve"> KTK rendszerben azokat a tételeket, amelyekre igaz, hogy </w:t>
      </w:r>
      <w:r w:rsidR="00295A4F" w:rsidRPr="00316D0F">
        <w:rPr>
          <w:rFonts w:ascii="Times New Roman" w:hAnsi="Times New Roman"/>
          <w:b/>
          <w:sz w:val="24"/>
          <w:szCs w:val="24"/>
        </w:rPr>
        <w:t>adóköteles bevételek meg</w:t>
      </w:r>
      <w:r w:rsidR="00255236" w:rsidRPr="00316D0F">
        <w:rPr>
          <w:rFonts w:ascii="Times New Roman" w:hAnsi="Times New Roman"/>
          <w:b/>
          <w:bCs/>
          <w:sz w:val="24"/>
          <w:szCs w:val="24"/>
        </w:rPr>
        <w:t>szerzéséhez</w:t>
      </w:r>
      <w:r w:rsidR="005D03FB" w:rsidRPr="00316D0F">
        <w:rPr>
          <w:rFonts w:ascii="Times New Roman" w:hAnsi="Times New Roman"/>
          <w:bCs/>
          <w:sz w:val="24"/>
          <w:szCs w:val="24"/>
        </w:rPr>
        <w:t xml:space="preserve"> </w:t>
      </w:r>
      <w:r w:rsidR="005D03FB" w:rsidRPr="00316D0F">
        <w:rPr>
          <w:rFonts w:ascii="Times New Roman" w:hAnsi="Times New Roman"/>
          <w:b/>
          <w:bCs/>
          <w:sz w:val="24"/>
          <w:szCs w:val="24"/>
        </w:rPr>
        <w:t>kapcsolódnak</w:t>
      </w:r>
      <w:r w:rsidR="005D03FB" w:rsidRPr="00316D0F">
        <w:rPr>
          <w:rFonts w:ascii="Times New Roman" w:hAnsi="Times New Roman"/>
          <w:bCs/>
          <w:sz w:val="24"/>
          <w:szCs w:val="24"/>
        </w:rPr>
        <w:t xml:space="preserve"> a 27%-</w:t>
      </w:r>
      <w:proofErr w:type="spellStart"/>
      <w:r w:rsidR="005D03FB" w:rsidRPr="00316D0F">
        <w:rPr>
          <w:rFonts w:ascii="Times New Roman" w:hAnsi="Times New Roman"/>
          <w:bCs/>
          <w:sz w:val="24"/>
          <w:szCs w:val="24"/>
        </w:rPr>
        <w:t>os</w:t>
      </w:r>
      <w:proofErr w:type="spellEnd"/>
      <w:r w:rsidR="005D03FB" w:rsidRPr="00316D0F">
        <w:rPr>
          <w:rFonts w:ascii="Times New Roman" w:hAnsi="Times New Roman"/>
          <w:bCs/>
          <w:sz w:val="24"/>
          <w:szCs w:val="24"/>
        </w:rPr>
        <w:t xml:space="preserve"> </w:t>
      </w:r>
      <w:r w:rsidR="005D03FB" w:rsidRPr="00316D0F">
        <w:rPr>
          <w:rFonts w:ascii="Times New Roman" w:hAnsi="Times New Roman"/>
          <w:bCs/>
          <w:sz w:val="24"/>
          <w:szCs w:val="24"/>
        </w:rPr>
        <w:lastRenderedPageBreak/>
        <w:t>áfáró</w:t>
      </w:r>
      <w:r w:rsidR="00030B52" w:rsidRPr="00316D0F">
        <w:rPr>
          <w:rFonts w:ascii="Times New Roman" w:hAnsi="Times New Roman"/>
          <w:bCs/>
          <w:sz w:val="24"/>
          <w:szCs w:val="24"/>
        </w:rPr>
        <w:t>l 0% áfára kell visszaállítani, v</w:t>
      </w:r>
      <w:r w:rsidR="00790E38" w:rsidRPr="00316D0F">
        <w:rPr>
          <w:rFonts w:ascii="Times New Roman" w:hAnsi="Times New Roman"/>
          <w:bCs/>
          <w:sz w:val="24"/>
          <w:szCs w:val="24"/>
        </w:rPr>
        <w:t>agyis a KTK-</w:t>
      </w:r>
      <w:proofErr w:type="spellStart"/>
      <w:r w:rsidR="00790E38" w:rsidRPr="00316D0F">
        <w:rPr>
          <w:rFonts w:ascii="Times New Roman" w:hAnsi="Times New Roman"/>
          <w:bCs/>
          <w:sz w:val="24"/>
          <w:szCs w:val="24"/>
        </w:rPr>
        <w:t>ban</w:t>
      </w:r>
      <w:proofErr w:type="spellEnd"/>
      <w:r w:rsidR="00790E38" w:rsidRPr="00316D0F">
        <w:rPr>
          <w:rFonts w:ascii="Times New Roman" w:hAnsi="Times New Roman"/>
          <w:bCs/>
          <w:sz w:val="24"/>
          <w:szCs w:val="24"/>
        </w:rPr>
        <w:t xml:space="preserve"> a </w:t>
      </w:r>
      <w:r w:rsidR="008F1430">
        <w:rPr>
          <w:rFonts w:ascii="Times New Roman" w:hAnsi="Times New Roman"/>
          <w:bCs/>
          <w:sz w:val="24"/>
          <w:szCs w:val="24"/>
        </w:rPr>
        <w:t>felhalmozási célú</w:t>
      </w:r>
      <w:r w:rsidR="008F1430" w:rsidRPr="00316D0F">
        <w:rPr>
          <w:rFonts w:ascii="Times New Roman" w:hAnsi="Times New Roman"/>
          <w:bCs/>
          <w:sz w:val="24"/>
          <w:szCs w:val="24"/>
        </w:rPr>
        <w:t xml:space="preserve"> </w:t>
      </w:r>
      <w:r w:rsidR="00790E38" w:rsidRPr="00316D0F">
        <w:rPr>
          <w:rFonts w:ascii="Times New Roman" w:hAnsi="Times New Roman"/>
          <w:bCs/>
          <w:sz w:val="24"/>
          <w:szCs w:val="24"/>
        </w:rPr>
        <w:t xml:space="preserve">és </w:t>
      </w:r>
      <w:r w:rsidR="008F1430">
        <w:rPr>
          <w:rFonts w:ascii="Times New Roman" w:hAnsi="Times New Roman"/>
          <w:bCs/>
          <w:sz w:val="24"/>
          <w:szCs w:val="24"/>
        </w:rPr>
        <w:t>működési célú</w:t>
      </w:r>
      <w:r w:rsidR="008F1430" w:rsidRPr="00316D0F">
        <w:rPr>
          <w:rFonts w:ascii="Times New Roman" w:hAnsi="Times New Roman"/>
          <w:bCs/>
          <w:sz w:val="24"/>
          <w:szCs w:val="24"/>
        </w:rPr>
        <w:t xml:space="preserve"> </w:t>
      </w:r>
      <w:r w:rsidR="00790E38" w:rsidRPr="00316D0F">
        <w:rPr>
          <w:rFonts w:ascii="Times New Roman" w:hAnsi="Times New Roman"/>
          <w:bCs/>
          <w:sz w:val="24"/>
          <w:szCs w:val="24"/>
        </w:rPr>
        <w:t xml:space="preserve">költségek </w:t>
      </w:r>
      <w:r w:rsidR="006B75F3">
        <w:rPr>
          <w:rFonts w:ascii="Times New Roman" w:hAnsi="Times New Roman"/>
          <w:bCs/>
          <w:sz w:val="24"/>
          <w:szCs w:val="24"/>
        </w:rPr>
        <w:t xml:space="preserve">tekintetében </w:t>
      </w:r>
      <w:r w:rsidR="006B75F3">
        <w:rPr>
          <w:rFonts w:ascii="Times New Roman" w:hAnsi="Times New Roman"/>
          <w:b/>
          <w:bCs/>
          <w:sz w:val="24"/>
          <w:szCs w:val="24"/>
        </w:rPr>
        <w:t>eltérő</w:t>
      </w:r>
      <w:r w:rsidR="00790E38" w:rsidRPr="00316D0F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6B75F3">
        <w:rPr>
          <w:rFonts w:ascii="Times New Roman" w:hAnsi="Times New Roman"/>
          <w:b/>
          <w:bCs/>
          <w:sz w:val="24"/>
          <w:szCs w:val="24"/>
        </w:rPr>
        <w:t xml:space="preserve">áfa kulcsok </w:t>
      </w:r>
      <w:r w:rsidR="006B75F3" w:rsidRPr="006B75F3">
        <w:rPr>
          <w:rFonts w:ascii="Times New Roman" w:hAnsi="Times New Roman"/>
          <w:bCs/>
          <w:sz w:val="24"/>
          <w:szCs w:val="24"/>
        </w:rPr>
        <w:t>l</w:t>
      </w:r>
      <w:r w:rsidR="00030B52" w:rsidRPr="006B75F3">
        <w:rPr>
          <w:rFonts w:ascii="Times New Roman" w:hAnsi="Times New Roman"/>
          <w:bCs/>
          <w:sz w:val="24"/>
          <w:szCs w:val="24"/>
        </w:rPr>
        <w:t>es</w:t>
      </w:r>
      <w:r w:rsidR="00030B52" w:rsidRPr="00316D0F">
        <w:rPr>
          <w:rFonts w:ascii="Times New Roman" w:hAnsi="Times New Roman"/>
          <w:bCs/>
          <w:sz w:val="24"/>
          <w:szCs w:val="24"/>
        </w:rPr>
        <w:t>znek. A</w:t>
      </w:r>
      <w:r w:rsidR="00790E38" w:rsidRPr="00316D0F">
        <w:rPr>
          <w:rFonts w:ascii="Times New Roman" w:hAnsi="Times New Roman"/>
          <w:bCs/>
          <w:sz w:val="24"/>
          <w:szCs w:val="24"/>
        </w:rPr>
        <w:t xml:space="preserve">zoknál a programelemeknél, ahol a közfoglalkoztatás során nem állítanak elő terméket, nem végeznek szolgáltatást, vagyis </w:t>
      </w:r>
      <w:r w:rsidR="00790E38" w:rsidRPr="00316D0F">
        <w:rPr>
          <w:rFonts w:ascii="Times New Roman" w:hAnsi="Times New Roman"/>
          <w:b/>
          <w:bCs/>
          <w:sz w:val="24"/>
          <w:szCs w:val="24"/>
        </w:rPr>
        <w:t>a tevékenységből nem származik árbevétel</w:t>
      </w:r>
      <w:r w:rsidR="00790E38" w:rsidRPr="00316D0F">
        <w:rPr>
          <w:rFonts w:ascii="Times New Roman" w:hAnsi="Times New Roman"/>
          <w:bCs/>
          <w:sz w:val="24"/>
          <w:szCs w:val="24"/>
        </w:rPr>
        <w:t xml:space="preserve">, ott </w:t>
      </w:r>
      <w:r w:rsidR="00790E38" w:rsidRPr="00316D0F">
        <w:rPr>
          <w:rFonts w:ascii="Times New Roman" w:hAnsi="Times New Roman"/>
          <w:b/>
          <w:bCs/>
          <w:sz w:val="24"/>
          <w:szCs w:val="24"/>
        </w:rPr>
        <w:t>minden támogatási elemet áfásan kell szerepeltetni</w:t>
      </w:r>
      <w:r w:rsidR="00790E38" w:rsidRPr="00316D0F">
        <w:rPr>
          <w:rFonts w:ascii="Times New Roman" w:hAnsi="Times New Roman"/>
          <w:bCs/>
          <w:sz w:val="24"/>
          <w:szCs w:val="24"/>
        </w:rPr>
        <w:t>.</w:t>
      </w:r>
    </w:p>
    <w:p w:rsidR="00344CA2" w:rsidRPr="00316D0F" w:rsidRDefault="00344CA2" w:rsidP="00C02635">
      <w:pPr>
        <w:pStyle w:val="Listaszerbekezds"/>
        <w:rPr>
          <w:rFonts w:ascii="Times New Roman" w:hAnsi="Times New Roman"/>
          <w:bCs/>
          <w:sz w:val="24"/>
          <w:szCs w:val="24"/>
        </w:rPr>
      </w:pPr>
    </w:p>
    <w:p w:rsidR="00622D91" w:rsidRDefault="008760BC" w:rsidP="004C3FF1">
      <w:pPr>
        <w:pStyle w:val="Listaszerbekezds"/>
        <w:numPr>
          <w:ilvl w:val="0"/>
          <w:numId w:val="12"/>
        </w:numPr>
        <w:jc w:val="both"/>
        <w:rPr>
          <w:rFonts w:ascii="Times New Roman" w:hAnsi="Times New Roman"/>
          <w:b/>
          <w:bCs/>
          <w:sz w:val="24"/>
          <w:szCs w:val="24"/>
        </w:rPr>
      </w:pPr>
      <w:r w:rsidRPr="00C41F3D">
        <w:rPr>
          <w:rFonts w:ascii="Times New Roman" w:hAnsi="Times New Roman"/>
          <w:bCs/>
          <w:sz w:val="24"/>
          <w:szCs w:val="24"/>
        </w:rPr>
        <w:t xml:space="preserve">Tehát az </w:t>
      </w:r>
      <w:r w:rsidR="007013C1" w:rsidRPr="00C41F3D">
        <w:rPr>
          <w:rFonts w:ascii="Times New Roman" w:hAnsi="Times New Roman"/>
          <w:b/>
          <w:bCs/>
          <w:sz w:val="24"/>
          <w:szCs w:val="24"/>
        </w:rPr>
        <w:t>áfa</w:t>
      </w:r>
      <w:r w:rsidRPr="00C41F3D">
        <w:rPr>
          <w:rFonts w:ascii="Times New Roman" w:hAnsi="Times New Roman"/>
          <w:b/>
          <w:bCs/>
          <w:sz w:val="24"/>
          <w:szCs w:val="24"/>
        </w:rPr>
        <w:t>körös közfoglalkoztatók</w:t>
      </w:r>
      <w:r w:rsidRPr="00C41F3D">
        <w:rPr>
          <w:rFonts w:ascii="Times New Roman" w:hAnsi="Times New Roman"/>
          <w:bCs/>
          <w:sz w:val="24"/>
          <w:szCs w:val="24"/>
        </w:rPr>
        <w:t xml:space="preserve"> esetén a betervezett költségeket </w:t>
      </w:r>
      <w:r w:rsidRPr="00C41F3D">
        <w:rPr>
          <w:rFonts w:ascii="Times New Roman" w:hAnsi="Times New Roman"/>
          <w:b/>
          <w:bCs/>
          <w:sz w:val="24"/>
          <w:szCs w:val="24"/>
        </w:rPr>
        <w:t>külön-külön</w:t>
      </w:r>
      <w:r w:rsidRPr="00C41F3D">
        <w:rPr>
          <w:rFonts w:ascii="Times New Roman" w:hAnsi="Times New Roman"/>
          <w:bCs/>
          <w:sz w:val="24"/>
          <w:szCs w:val="24"/>
        </w:rPr>
        <w:t xml:space="preserve"> </w:t>
      </w:r>
      <w:r w:rsidRPr="00C41F3D">
        <w:rPr>
          <w:rFonts w:ascii="Times New Roman" w:hAnsi="Times New Roman"/>
          <w:b/>
          <w:bCs/>
          <w:sz w:val="24"/>
          <w:szCs w:val="24"/>
        </w:rPr>
        <w:t>vizsgálni kell</w:t>
      </w:r>
      <w:r w:rsidRPr="00C41F3D">
        <w:rPr>
          <w:rFonts w:ascii="Times New Roman" w:hAnsi="Times New Roman"/>
          <w:bCs/>
          <w:sz w:val="24"/>
          <w:szCs w:val="24"/>
        </w:rPr>
        <w:t xml:space="preserve"> abból a szempontból, hogy közvetlenül az árbevétel szerzéséhez kapcsolódnak, vagy sem. </w:t>
      </w:r>
      <w:r w:rsidRPr="00C41F3D">
        <w:rPr>
          <w:rFonts w:ascii="Times New Roman" w:hAnsi="Times New Roman"/>
          <w:b/>
          <w:bCs/>
          <w:sz w:val="24"/>
          <w:szCs w:val="24"/>
        </w:rPr>
        <w:t>Nem helyes az az eljárás, hogy az áfakörös közfoglalkoztatónak minden támogatást nettó módon számítunk.</w:t>
      </w:r>
      <w:r w:rsidR="00C25F59" w:rsidRPr="00C41F3D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C41F3D" w:rsidRPr="00C41F3D" w:rsidRDefault="00C41F3D" w:rsidP="00C41F3D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612C0D" w:rsidRPr="00316D0F" w:rsidRDefault="00612C0D" w:rsidP="00C02635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316D0F">
        <w:rPr>
          <w:rFonts w:ascii="Times New Roman" w:hAnsi="Times New Roman"/>
          <w:bCs/>
          <w:sz w:val="24"/>
          <w:szCs w:val="24"/>
        </w:rPr>
        <w:t xml:space="preserve">Az áfakörös közfoglalkoztatók általában az általuk kiállított számla után a befizetendő áfát betették az áfabevallásba, de a bevétel megszerzéséhez közvetlenül kapcsolódó levonható áfát nem, hiszen a közvetlen költségeket is bruttó módon (áfásan) igényelték a KTK rendszerben. Mivel a befizetendő áfát nem csökkentették a levonható áfa mértékével, </w:t>
      </w:r>
      <w:r w:rsidR="00EF171E" w:rsidRPr="00316D0F">
        <w:rPr>
          <w:rFonts w:ascii="Times New Roman" w:hAnsi="Times New Roman"/>
          <w:bCs/>
          <w:sz w:val="24"/>
          <w:szCs w:val="24"/>
        </w:rPr>
        <w:t>ezáltal</w:t>
      </w:r>
      <w:r w:rsidRPr="00316D0F">
        <w:rPr>
          <w:rFonts w:ascii="Times New Roman" w:hAnsi="Times New Roman"/>
          <w:bCs/>
          <w:sz w:val="24"/>
          <w:szCs w:val="24"/>
        </w:rPr>
        <w:t xml:space="preserve"> a befizetési kötelezettségük nőtt. </w:t>
      </w:r>
    </w:p>
    <w:p w:rsidR="005D7F25" w:rsidRPr="00316D0F" w:rsidRDefault="005D7F25" w:rsidP="00C02635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5D7F25" w:rsidRPr="00316D0F" w:rsidRDefault="005D7F25" w:rsidP="00C0263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16D0F">
        <w:rPr>
          <w:rFonts w:ascii="Times New Roman" w:hAnsi="Times New Roman"/>
          <w:b/>
          <w:sz w:val="24"/>
          <w:szCs w:val="24"/>
        </w:rPr>
        <w:t>I./B. Fordított adózás</w:t>
      </w:r>
    </w:p>
    <w:p w:rsidR="005D7F25" w:rsidRPr="00316D0F" w:rsidRDefault="005D7F25" w:rsidP="00C02635">
      <w:pPr>
        <w:spacing w:after="0" w:line="240" w:lineRule="auto"/>
        <w:jc w:val="both"/>
        <w:rPr>
          <w:rFonts w:ascii="Times New Roman" w:eastAsia="SimSun" w:hAnsi="Times New Roman"/>
          <w:b/>
          <w:sz w:val="24"/>
          <w:szCs w:val="24"/>
          <w:lang w:eastAsia="zh-CN"/>
        </w:rPr>
      </w:pPr>
    </w:p>
    <w:p w:rsidR="005D7F25" w:rsidRPr="00316D0F" w:rsidRDefault="005D7F25" w:rsidP="00C0263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16D0F">
        <w:rPr>
          <w:rFonts w:ascii="Times New Roman" w:hAnsi="Times New Roman"/>
          <w:b/>
          <w:sz w:val="24"/>
          <w:szCs w:val="24"/>
        </w:rPr>
        <w:t xml:space="preserve">Fordított adózás esetén, amennyiben a közfoglalkoztató </w:t>
      </w:r>
      <w:r w:rsidR="00E55057">
        <w:rPr>
          <w:rFonts w:ascii="Times New Roman" w:hAnsi="Times New Roman"/>
          <w:b/>
          <w:sz w:val="24"/>
          <w:szCs w:val="24"/>
        </w:rPr>
        <w:t>alanya az áfa törvénynek, (pl.: </w:t>
      </w:r>
      <w:r w:rsidR="00572CD4" w:rsidRPr="00316D0F">
        <w:rPr>
          <w:rFonts w:ascii="Times New Roman" w:hAnsi="Times New Roman"/>
          <w:b/>
          <w:sz w:val="24"/>
          <w:szCs w:val="24"/>
        </w:rPr>
        <w:t xml:space="preserve">engedélyköteles </w:t>
      </w:r>
      <w:r w:rsidRPr="00316D0F">
        <w:rPr>
          <w:rFonts w:ascii="Times New Roman" w:hAnsi="Times New Roman"/>
          <w:b/>
          <w:sz w:val="24"/>
          <w:szCs w:val="24"/>
        </w:rPr>
        <w:t>építőipari beruházásnál, gabonaféléknél) a támogatási összegnek nem része az adó.</w:t>
      </w:r>
    </w:p>
    <w:p w:rsidR="00360480" w:rsidRPr="00DA70C9" w:rsidRDefault="005D7F25" w:rsidP="00C0263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16D0F">
        <w:rPr>
          <w:rFonts w:ascii="Times New Roman" w:hAnsi="Times New Roman"/>
          <w:sz w:val="24"/>
          <w:szCs w:val="24"/>
        </w:rPr>
        <w:t>Az Áfa tv. 142. §-</w:t>
      </w:r>
      <w:proofErr w:type="spellStart"/>
      <w:r w:rsidRPr="00316D0F">
        <w:rPr>
          <w:rFonts w:ascii="Times New Roman" w:hAnsi="Times New Roman"/>
          <w:sz w:val="24"/>
          <w:szCs w:val="24"/>
        </w:rPr>
        <w:t>ában</w:t>
      </w:r>
      <w:proofErr w:type="spellEnd"/>
      <w:r w:rsidRPr="00316D0F">
        <w:rPr>
          <w:rFonts w:ascii="Times New Roman" w:hAnsi="Times New Roman"/>
          <w:sz w:val="24"/>
          <w:szCs w:val="24"/>
        </w:rPr>
        <w:t xml:space="preserve"> foglalt termékek értékesítése és szolgáltatások nyújtása esetén az értékesítő vagy szolgáltatásnyújtó adóalany a fordított adózás szabályai alapján az adóalany vevő felé adótartalom nélküli számlát köteles kiállítani. </w:t>
      </w:r>
      <w:r w:rsidRPr="00316D0F">
        <w:rPr>
          <w:rFonts w:ascii="Times New Roman" w:hAnsi="Times New Roman"/>
          <w:b/>
          <w:sz w:val="24"/>
          <w:szCs w:val="24"/>
        </w:rPr>
        <w:t xml:space="preserve">A vevő a teljesítéssel érintett </w:t>
      </w:r>
      <w:r w:rsidRPr="00DA70C9">
        <w:rPr>
          <w:rFonts w:ascii="Times New Roman" w:hAnsi="Times New Roman"/>
          <w:b/>
          <w:sz w:val="24"/>
          <w:szCs w:val="24"/>
        </w:rPr>
        <w:t>tárgy</w:t>
      </w:r>
      <w:r w:rsidR="007013C1" w:rsidRPr="00DA70C9">
        <w:rPr>
          <w:rFonts w:ascii="Times New Roman" w:hAnsi="Times New Roman"/>
          <w:b/>
          <w:sz w:val="24"/>
          <w:szCs w:val="24"/>
        </w:rPr>
        <w:t>hónapban az á</w:t>
      </w:r>
      <w:r w:rsidRPr="00DA70C9">
        <w:rPr>
          <w:rFonts w:ascii="Times New Roman" w:hAnsi="Times New Roman"/>
          <w:b/>
          <w:sz w:val="24"/>
          <w:szCs w:val="24"/>
        </w:rPr>
        <w:t xml:space="preserve">fabevallásában a fordított áfás termék vagy szolgáltatás értékét mind a fizetendő, mind a </w:t>
      </w:r>
      <w:r w:rsidR="00894FEE" w:rsidRPr="00DA70C9">
        <w:rPr>
          <w:rFonts w:ascii="Times New Roman" w:hAnsi="Times New Roman"/>
          <w:b/>
          <w:sz w:val="24"/>
          <w:szCs w:val="24"/>
        </w:rPr>
        <w:t>levonható</w:t>
      </w:r>
      <w:r w:rsidRPr="00DA70C9">
        <w:rPr>
          <w:rFonts w:ascii="Times New Roman" w:hAnsi="Times New Roman"/>
          <w:b/>
          <w:sz w:val="24"/>
          <w:szCs w:val="24"/>
        </w:rPr>
        <w:t xml:space="preserve"> adó táblájában azonos adóalappal és hozzá tartozó </w:t>
      </w:r>
      <w:r w:rsidR="007013C1" w:rsidRPr="00DA70C9">
        <w:rPr>
          <w:rFonts w:ascii="Times New Roman" w:hAnsi="Times New Roman"/>
          <w:b/>
          <w:sz w:val="24"/>
          <w:szCs w:val="24"/>
        </w:rPr>
        <w:t>á</w:t>
      </w:r>
      <w:r w:rsidRPr="00DA70C9">
        <w:rPr>
          <w:rFonts w:ascii="Times New Roman" w:hAnsi="Times New Roman"/>
          <w:b/>
          <w:sz w:val="24"/>
          <w:szCs w:val="24"/>
        </w:rPr>
        <w:t>fa értékkel szerepeltetheti</w:t>
      </w:r>
      <w:r w:rsidR="00894FEE" w:rsidRPr="00DA70C9">
        <w:rPr>
          <w:rFonts w:ascii="Times New Roman" w:hAnsi="Times New Roman"/>
          <w:b/>
          <w:sz w:val="24"/>
          <w:szCs w:val="24"/>
        </w:rPr>
        <w:t>, amennyiben ehhez kapcsolódóan levonásra jogosult</w:t>
      </w:r>
      <w:r w:rsidRPr="00DA70C9">
        <w:rPr>
          <w:rFonts w:ascii="Times New Roman" w:hAnsi="Times New Roman"/>
          <w:b/>
          <w:sz w:val="24"/>
          <w:szCs w:val="24"/>
        </w:rPr>
        <w:t>.</w:t>
      </w:r>
    </w:p>
    <w:p w:rsidR="005D7F25" w:rsidRPr="00DA70C9" w:rsidRDefault="005D7F25" w:rsidP="00C026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60480" w:rsidRPr="00D21F04" w:rsidRDefault="00360480" w:rsidP="00C0263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D21F04">
        <w:rPr>
          <w:rFonts w:ascii="Times New Roman" w:hAnsi="Times New Roman"/>
          <w:b/>
          <w:sz w:val="24"/>
          <w:szCs w:val="24"/>
        </w:rPr>
        <w:t>Fordított adózás esetén előlegfizetésnél sem az előleget fizető félnek, sem az azt átvevőnek nem keletkezik adófizetési kötelezettsége, az előlegről kiállított számlán tehát nem kell áfát felszámítani.</w:t>
      </w:r>
    </w:p>
    <w:p w:rsidR="00360480" w:rsidRPr="00316D0F" w:rsidRDefault="00360480" w:rsidP="00C0263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5D7F25" w:rsidRPr="00316D0F" w:rsidRDefault="005D7F25" w:rsidP="00C02635">
      <w:pPr>
        <w:pStyle w:val="Default"/>
        <w:jc w:val="both"/>
        <w:rPr>
          <w:rFonts w:eastAsia="SimSun"/>
          <w:color w:val="auto"/>
          <w:lang w:eastAsia="zh-CN"/>
        </w:rPr>
      </w:pPr>
      <w:r w:rsidRPr="00316D0F">
        <w:rPr>
          <w:rFonts w:eastAsia="SimSun"/>
          <w:color w:val="auto"/>
          <w:lang w:eastAsia="zh-CN"/>
        </w:rPr>
        <w:t xml:space="preserve">Magyarázat az </w:t>
      </w:r>
      <w:r w:rsidR="007013C1">
        <w:rPr>
          <w:rFonts w:eastAsia="SimSun"/>
          <w:color w:val="auto"/>
          <w:lang w:eastAsia="zh-CN"/>
        </w:rPr>
        <w:t>á</w:t>
      </w:r>
      <w:r w:rsidRPr="00316D0F">
        <w:rPr>
          <w:rFonts w:eastAsia="SimSun"/>
          <w:color w:val="auto"/>
          <w:lang w:eastAsia="zh-CN"/>
        </w:rPr>
        <w:t xml:space="preserve">fabevallási „Útmutatóból”: </w:t>
      </w:r>
    </w:p>
    <w:p w:rsidR="005D7F25" w:rsidRPr="00316D0F" w:rsidRDefault="005D7F25" w:rsidP="00C02635">
      <w:pPr>
        <w:pStyle w:val="Default"/>
        <w:jc w:val="both"/>
        <w:rPr>
          <w:color w:val="auto"/>
        </w:rPr>
      </w:pPr>
      <w:r w:rsidRPr="00316D0F">
        <w:rPr>
          <w:b/>
          <w:bCs/>
          <w:color w:val="auto"/>
        </w:rPr>
        <w:lastRenderedPageBreak/>
        <w:t xml:space="preserve">29. sor: Itt kell a belföldön nyilvántartásba vett adóalanynak szerepeltetnie azt az adóösszeget, amelyet a fordított adózás szabályai szerint - adófizetésre kötelezett vevőként - megfizetni köteles. </w:t>
      </w:r>
      <w:r w:rsidRPr="00316D0F">
        <w:rPr>
          <w:color w:val="auto"/>
        </w:rPr>
        <w:t xml:space="preserve">Adóalanytól történő beszerzés, szolgáltatás igénybevétel esetén az adó fizetésére a fordított adózás szabályai </w:t>
      </w:r>
      <w:r w:rsidR="00DD52E8" w:rsidRPr="00316D0F">
        <w:rPr>
          <w:color w:val="auto"/>
        </w:rPr>
        <w:t>alapján,</w:t>
      </w:r>
      <w:r w:rsidRPr="00316D0F">
        <w:rPr>
          <w:color w:val="auto"/>
        </w:rPr>
        <w:t xml:space="preserve"> a belföldön bejegyzett adóalany vevő kötelezett (ezt szerepelteti ebben a sorban), aki ha adólevonási joggal rendelkezik, akkor az ezen a jogcímen </w:t>
      </w:r>
      <w:r w:rsidRPr="00316D0F">
        <w:rPr>
          <w:b/>
          <w:color w:val="auto"/>
          <w:u w:val="single"/>
        </w:rPr>
        <w:t>fizetendő adóként bevallott összeget legkorábban az ugyanazon adó-megállapítási időszakban levonható adóként is szerepeltetheti</w:t>
      </w:r>
      <w:r w:rsidRPr="00316D0F">
        <w:rPr>
          <w:color w:val="auto"/>
        </w:rPr>
        <w:t xml:space="preserve"> a bevallás 66. sorában. Az Áfa tv. 142. §-</w:t>
      </w:r>
      <w:proofErr w:type="spellStart"/>
      <w:r w:rsidRPr="00316D0F">
        <w:rPr>
          <w:color w:val="auto"/>
        </w:rPr>
        <w:t>ában</w:t>
      </w:r>
      <w:proofErr w:type="spellEnd"/>
      <w:r w:rsidRPr="00316D0F">
        <w:rPr>
          <w:color w:val="auto"/>
        </w:rPr>
        <w:t xml:space="preserve"> foglalt termékek értékesítése és szolgáltatások nyújtása esetén az értékesítő vagy szolgáltatásnyújtó adóalany a fordított adózás szabályai alapján az adóalany vevő felé adótartalom nélkül történő értékesítés ellenértékét a 04. sorban szerepelteti. </w:t>
      </w:r>
    </w:p>
    <w:p w:rsidR="005D7F25" w:rsidRPr="0053044A" w:rsidRDefault="005D7F25" w:rsidP="00C02635">
      <w:pPr>
        <w:pStyle w:val="Default"/>
        <w:jc w:val="both"/>
        <w:rPr>
          <w:bCs/>
          <w:color w:val="auto"/>
        </w:rPr>
      </w:pPr>
      <w:r w:rsidRPr="00316D0F">
        <w:rPr>
          <w:bCs/>
          <w:color w:val="auto"/>
        </w:rPr>
        <w:t xml:space="preserve">A 29. sorban szereplő összegből részletező adatot kell szolgáltatni </w:t>
      </w:r>
      <w:r w:rsidRPr="0053044A">
        <w:rPr>
          <w:bCs/>
          <w:color w:val="auto"/>
        </w:rPr>
        <w:t xml:space="preserve">a bevallás 51-54. </w:t>
      </w:r>
      <w:r w:rsidRPr="0053044A">
        <w:rPr>
          <w:color w:val="auto"/>
        </w:rPr>
        <w:t xml:space="preserve">és </w:t>
      </w:r>
      <w:r w:rsidRPr="0053044A">
        <w:rPr>
          <w:bCs/>
          <w:color w:val="auto"/>
        </w:rPr>
        <w:t>101</w:t>
      </w:r>
      <w:r w:rsidRPr="0053044A">
        <w:rPr>
          <w:color w:val="auto"/>
        </w:rPr>
        <w:t xml:space="preserve">. </w:t>
      </w:r>
      <w:r w:rsidRPr="0053044A">
        <w:rPr>
          <w:bCs/>
          <w:color w:val="auto"/>
        </w:rPr>
        <w:t xml:space="preserve">soraiban. </w:t>
      </w:r>
    </w:p>
    <w:p w:rsidR="008C6102" w:rsidRPr="00316D0F" w:rsidRDefault="008C6102" w:rsidP="00C02635">
      <w:pPr>
        <w:pStyle w:val="Default"/>
        <w:jc w:val="both"/>
        <w:rPr>
          <w:color w:val="auto"/>
        </w:rPr>
      </w:pPr>
    </w:p>
    <w:p w:rsidR="005D7F25" w:rsidRPr="00316D0F" w:rsidRDefault="005D7F25" w:rsidP="00C02635">
      <w:pPr>
        <w:spacing w:line="240" w:lineRule="auto"/>
        <w:jc w:val="both"/>
        <w:rPr>
          <w:rFonts w:ascii="Times New Roman" w:eastAsiaTheme="minorHAnsi" w:hAnsi="Times New Roman"/>
          <w:b/>
          <w:sz w:val="24"/>
          <w:szCs w:val="24"/>
        </w:rPr>
      </w:pPr>
      <w:r w:rsidRPr="00316D0F">
        <w:rPr>
          <w:rFonts w:ascii="Times New Roman" w:eastAsiaTheme="minorHAnsi" w:hAnsi="Times New Roman"/>
          <w:b/>
          <w:sz w:val="24"/>
          <w:szCs w:val="24"/>
        </w:rPr>
        <w:t xml:space="preserve">A nem adóalanytól történő felvásárlásról ebben a sorban nem szerepelhet adat, hiszen ez esetben fordított adózás alkalmazásával számított fizetendő adó (és így később levonható adó) nem keletkezik! </w:t>
      </w:r>
    </w:p>
    <w:p w:rsidR="005D7F25" w:rsidRPr="00316D0F" w:rsidRDefault="005D7F25" w:rsidP="00C02635">
      <w:pPr>
        <w:spacing w:line="240" w:lineRule="auto"/>
        <w:jc w:val="both"/>
        <w:rPr>
          <w:rFonts w:ascii="Times New Roman" w:eastAsiaTheme="minorHAnsi" w:hAnsi="Times New Roman"/>
          <w:b/>
          <w:sz w:val="24"/>
          <w:szCs w:val="24"/>
        </w:rPr>
      </w:pPr>
      <w:r w:rsidRPr="00316D0F">
        <w:rPr>
          <w:rFonts w:ascii="Times New Roman" w:eastAsiaTheme="minorHAnsi" w:hAnsi="Times New Roman"/>
          <w:b/>
          <w:sz w:val="24"/>
          <w:szCs w:val="24"/>
        </w:rPr>
        <w:t xml:space="preserve">Amennyiben a közfoglalkoztató nem alanya az áfa törvénynek, vagyis nincs és nem is </w:t>
      </w:r>
      <w:r w:rsidR="00696915">
        <w:rPr>
          <w:rFonts w:ascii="Times New Roman" w:eastAsiaTheme="minorHAnsi" w:hAnsi="Times New Roman"/>
          <w:b/>
          <w:sz w:val="24"/>
          <w:szCs w:val="24"/>
        </w:rPr>
        <w:t>várható</w:t>
      </w:r>
      <w:r w:rsidRPr="00316D0F">
        <w:rPr>
          <w:rFonts w:ascii="Times New Roman" w:eastAsiaTheme="minorHAnsi" w:hAnsi="Times New Roman"/>
          <w:b/>
          <w:sz w:val="24"/>
          <w:szCs w:val="24"/>
        </w:rPr>
        <w:t xml:space="preserve"> 12 millió </w:t>
      </w:r>
      <w:r w:rsidR="007013C1">
        <w:rPr>
          <w:rFonts w:ascii="Times New Roman" w:eastAsiaTheme="minorHAnsi" w:hAnsi="Times New Roman"/>
          <w:b/>
          <w:sz w:val="24"/>
          <w:szCs w:val="24"/>
        </w:rPr>
        <w:t>forint</w:t>
      </w:r>
      <w:r w:rsidRPr="00316D0F">
        <w:rPr>
          <w:rFonts w:ascii="Times New Roman" w:eastAsiaTheme="minorHAnsi" w:hAnsi="Times New Roman"/>
          <w:b/>
          <w:sz w:val="24"/>
          <w:szCs w:val="24"/>
        </w:rPr>
        <w:t>ot meghaladó árbevétele, fordított adózás esetén a támogatási összeget bruttó módon áfával növelt értékben kell megállapítani.</w:t>
      </w:r>
    </w:p>
    <w:p w:rsidR="00612C0D" w:rsidRPr="00316D0F" w:rsidRDefault="00612C0D" w:rsidP="00C02635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633B0F" w:rsidRPr="00316D0F" w:rsidRDefault="005D03FB" w:rsidP="00C02635">
      <w:pPr>
        <w:spacing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316D0F">
        <w:rPr>
          <w:rFonts w:ascii="Times New Roman" w:hAnsi="Times New Roman"/>
          <w:b/>
          <w:bCs/>
          <w:sz w:val="24"/>
          <w:szCs w:val="24"/>
        </w:rPr>
        <w:t>Felhív</w:t>
      </w:r>
      <w:r w:rsidR="008A614A" w:rsidRPr="00316D0F">
        <w:rPr>
          <w:rFonts w:ascii="Times New Roman" w:hAnsi="Times New Roman"/>
          <w:b/>
          <w:bCs/>
          <w:sz w:val="24"/>
          <w:szCs w:val="24"/>
        </w:rPr>
        <w:t>juk</w:t>
      </w:r>
      <w:r w:rsidRPr="00316D0F">
        <w:rPr>
          <w:rFonts w:ascii="Times New Roman" w:hAnsi="Times New Roman"/>
          <w:b/>
          <w:bCs/>
          <w:sz w:val="24"/>
          <w:szCs w:val="24"/>
        </w:rPr>
        <w:t xml:space="preserve"> a figyelmet, hogy a gabonafélék a fordított adózás hatálya alá esnek</w:t>
      </w:r>
      <w:r w:rsidR="00EB7001" w:rsidRPr="00316D0F">
        <w:rPr>
          <w:rFonts w:ascii="Times New Roman" w:hAnsi="Times New Roman"/>
          <w:b/>
          <w:bCs/>
          <w:sz w:val="24"/>
          <w:szCs w:val="24"/>
        </w:rPr>
        <w:t xml:space="preserve">. </w:t>
      </w:r>
    </w:p>
    <w:p w:rsidR="00633B0F" w:rsidRPr="00316D0F" w:rsidRDefault="00633B0F" w:rsidP="00C0263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  <w:r w:rsidRPr="00316D0F">
        <w:rPr>
          <w:rFonts w:ascii="Times New Roman" w:eastAsia="Times New Roman" w:hAnsi="Times New Roman"/>
          <w:i/>
          <w:iCs/>
          <w:sz w:val="24"/>
          <w:szCs w:val="24"/>
          <w:u w:val="single"/>
          <w:lang w:eastAsia="hu-HU"/>
        </w:rPr>
        <w:t xml:space="preserve">6/A. </w:t>
      </w:r>
      <w:proofErr w:type="gramStart"/>
      <w:r w:rsidRPr="00316D0F">
        <w:rPr>
          <w:rFonts w:ascii="Times New Roman" w:eastAsia="Times New Roman" w:hAnsi="Times New Roman"/>
          <w:i/>
          <w:iCs/>
          <w:sz w:val="24"/>
          <w:szCs w:val="24"/>
          <w:u w:val="single"/>
          <w:lang w:eastAsia="hu-HU"/>
        </w:rPr>
        <w:t>számú</w:t>
      </w:r>
      <w:proofErr w:type="gramEnd"/>
      <w:r w:rsidRPr="00316D0F">
        <w:rPr>
          <w:rFonts w:ascii="Times New Roman" w:eastAsia="Times New Roman" w:hAnsi="Times New Roman"/>
          <w:i/>
          <w:iCs/>
          <w:sz w:val="24"/>
          <w:szCs w:val="24"/>
          <w:u w:val="single"/>
          <w:lang w:eastAsia="hu-HU"/>
        </w:rPr>
        <w:t xml:space="preserve"> melléklet a 2007. évi CXXVII. törvényhez</w:t>
      </w:r>
    </w:p>
    <w:p w:rsidR="00633B0F" w:rsidRPr="00316D0F" w:rsidRDefault="00633B0F" w:rsidP="00C0263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  <w:r w:rsidRPr="00316D0F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A 142. § (1) bekezdés i) pontjának alkalmazása alá tartozó termékek</w:t>
      </w:r>
    </w:p>
    <w:tbl>
      <w:tblPr>
        <w:tblW w:w="10290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56"/>
        <w:gridCol w:w="7199"/>
        <w:gridCol w:w="2335"/>
      </w:tblGrid>
      <w:tr w:rsidR="00316D0F" w:rsidRPr="00316D0F" w:rsidTr="00633B0F">
        <w:tc>
          <w:tcPr>
            <w:tcW w:w="0" w:type="auto"/>
            <w:vAlign w:val="center"/>
            <w:hideMark/>
          </w:tcPr>
          <w:p w:rsidR="00633B0F" w:rsidRPr="00316D0F" w:rsidRDefault="00633B0F" w:rsidP="00C02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316D0F">
              <w:rPr>
                <w:rFonts w:ascii="Times New Roman" w:eastAsia="Times New Roman" w:hAnsi="Times New Roman"/>
                <w:sz w:val="16"/>
                <w:szCs w:val="16"/>
                <w:lang w:eastAsia="hu-HU"/>
              </w:rPr>
              <w:t>Sor-</w:t>
            </w:r>
            <w:r w:rsidRPr="00316D0F">
              <w:rPr>
                <w:rFonts w:ascii="Times New Roman" w:eastAsia="Times New Roman" w:hAnsi="Times New Roman"/>
                <w:sz w:val="16"/>
                <w:szCs w:val="16"/>
                <w:lang w:eastAsia="hu-HU"/>
              </w:rPr>
              <w:br/>
              <w:t>szám</w:t>
            </w:r>
          </w:p>
        </w:tc>
        <w:tc>
          <w:tcPr>
            <w:tcW w:w="0" w:type="auto"/>
            <w:vAlign w:val="center"/>
            <w:hideMark/>
          </w:tcPr>
          <w:p w:rsidR="00633B0F" w:rsidRPr="00316D0F" w:rsidRDefault="00633B0F" w:rsidP="00C02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316D0F">
              <w:rPr>
                <w:rFonts w:ascii="Times New Roman" w:eastAsia="Times New Roman" w:hAnsi="Times New Roman"/>
                <w:sz w:val="16"/>
                <w:szCs w:val="16"/>
                <w:lang w:eastAsia="hu-HU"/>
              </w:rPr>
              <w:t>Megnevezés</w:t>
            </w:r>
          </w:p>
        </w:tc>
        <w:tc>
          <w:tcPr>
            <w:tcW w:w="0" w:type="auto"/>
            <w:vAlign w:val="center"/>
            <w:hideMark/>
          </w:tcPr>
          <w:p w:rsidR="00633B0F" w:rsidRPr="00316D0F" w:rsidRDefault="00633B0F" w:rsidP="00C02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proofErr w:type="spellStart"/>
            <w:r w:rsidRPr="00316D0F">
              <w:rPr>
                <w:rFonts w:ascii="Times New Roman" w:eastAsia="Times New Roman" w:hAnsi="Times New Roman"/>
                <w:sz w:val="16"/>
                <w:szCs w:val="16"/>
                <w:lang w:eastAsia="hu-HU"/>
              </w:rPr>
              <w:t>Vtsz</w:t>
            </w:r>
            <w:proofErr w:type="spellEnd"/>
            <w:r w:rsidRPr="00316D0F">
              <w:rPr>
                <w:rFonts w:ascii="Times New Roman" w:eastAsia="Times New Roman" w:hAnsi="Times New Roman"/>
                <w:sz w:val="16"/>
                <w:szCs w:val="16"/>
                <w:lang w:eastAsia="hu-HU"/>
              </w:rPr>
              <w:t>.</w:t>
            </w:r>
          </w:p>
        </w:tc>
      </w:tr>
      <w:tr w:rsidR="00316D0F" w:rsidRPr="00316D0F" w:rsidTr="00633B0F">
        <w:tc>
          <w:tcPr>
            <w:tcW w:w="0" w:type="auto"/>
            <w:hideMark/>
          </w:tcPr>
          <w:p w:rsidR="00633B0F" w:rsidRPr="00316D0F" w:rsidRDefault="00633B0F" w:rsidP="00C02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316D0F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1.</w:t>
            </w:r>
          </w:p>
        </w:tc>
        <w:tc>
          <w:tcPr>
            <w:tcW w:w="0" w:type="auto"/>
            <w:hideMark/>
          </w:tcPr>
          <w:p w:rsidR="00633B0F" w:rsidRPr="00316D0F" w:rsidRDefault="00633B0F" w:rsidP="00C0263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316D0F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Kukorica</w:t>
            </w:r>
          </w:p>
        </w:tc>
        <w:tc>
          <w:tcPr>
            <w:tcW w:w="0" w:type="auto"/>
            <w:hideMark/>
          </w:tcPr>
          <w:p w:rsidR="00633B0F" w:rsidRPr="00316D0F" w:rsidRDefault="00633B0F" w:rsidP="00C02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316D0F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1005</w:t>
            </w:r>
          </w:p>
        </w:tc>
      </w:tr>
      <w:tr w:rsidR="00316D0F" w:rsidRPr="00316D0F" w:rsidTr="00633B0F">
        <w:tc>
          <w:tcPr>
            <w:tcW w:w="0" w:type="auto"/>
            <w:hideMark/>
          </w:tcPr>
          <w:p w:rsidR="00633B0F" w:rsidRPr="00316D0F" w:rsidRDefault="00633B0F" w:rsidP="00C02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316D0F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2.</w:t>
            </w:r>
          </w:p>
        </w:tc>
        <w:tc>
          <w:tcPr>
            <w:tcW w:w="0" w:type="auto"/>
            <w:hideMark/>
          </w:tcPr>
          <w:p w:rsidR="00633B0F" w:rsidRPr="00316D0F" w:rsidRDefault="00633B0F" w:rsidP="00C0263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316D0F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Búza és kétszeres</w:t>
            </w:r>
          </w:p>
        </w:tc>
        <w:tc>
          <w:tcPr>
            <w:tcW w:w="0" w:type="auto"/>
            <w:hideMark/>
          </w:tcPr>
          <w:p w:rsidR="00633B0F" w:rsidRPr="00316D0F" w:rsidRDefault="00633B0F" w:rsidP="00C02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316D0F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1001</w:t>
            </w:r>
          </w:p>
        </w:tc>
      </w:tr>
      <w:tr w:rsidR="00316D0F" w:rsidRPr="00316D0F" w:rsidTr="00633B0F">
        <w:tc>
          <w:tcPr>
            <w:tcW w:w="0" w:type="auto"/>
            <w:hideMark/>
          </w:tcPr>
          <w:p w:rsidR="00633B0F" w:rsidRPr="00316D0F" w:rsidRDefault="00633B0F" w:rsidP="00C02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316D0F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3.</w:t>
            </w:r>
          </w:p>
        </w:tc>
        <w:tc>
          <w:tcPr>
            <w:tcW w:w="0" w:type="auto"/>
            <w:hideMark/>
          </w:tcPr>
          <w:p w:rsidR="00633B0F" w:rsidRPr="00316D0F" w:rsidRDefault="00633B0F" w:rsidP="00C0263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316D0F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Árpa</w:t>
            </w:r>
          </w:p>
        </w:tc>
        <w:tc>
          <w:tcPr>
            <w:tcW w:w="0" w:type="auto"/>
            <w:hideMark/>
          </w:tcPr>
          <w:p w:rsidR="00633B0F" w:rsidRPr="00316D0F" w:rsidRDefault="00633B0F" w:rsidP="00C02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316D0F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1003</w:t>
            </w:r>
          </w:p>
        </w:tc>
      </w:tr>
      <w:tr w:rsidR="00316D0F" w:rsidRPr="00316D0F" w:rsidTr="00633B0F">
        <w:tc>
          <w:tcPr>
            <w:tcW w:w="0" w:type="auto"/>
            <w:hideMark/>
          </w:tcPr>
          <w:p w:rsidR="00633B0F" w:rsidRPr="00316D0F" w:rsidRDefault="00633B0F" w:rsidP="00C02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316D0F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4.</w:t>
            </w:r>
          </w:p>
        </w:tc>
        <w:tc>
          <w:tcPr>
            <w:tcW w:w="0" w:type="auto"/>
            <w:hideMark/>
          </w:tcPr>
          <w:p w:rsidR="00633B0F" w:rsidRPr="00316D0F" w:rsidRDefault="00633B0F" w:rsidP="00C0263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316D0F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Rozs</w:t>
            </w:r>
          </w:p>
        </w:tc>
        <w:tc>
          <w:tcPr>
            <w:tcW w:w="0" w:type="auto"/>
            <w:hideMark/>
          </w:tcPr>
          <w:p w:rsidR="00633B0F" w:rsidRPr="00316D0F" w:rsidRDefault="00633B0F" w:rsidP="00C02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316D0F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1002</w:t>
            </w:r>
          </w:p>
        </w:tc>
      </w:tr>
      <w:tr w:rsidR="00316D0F" w:rsidRPr="00316D0F" w:rsidTr="00633B0F">
        <w:tc>
          <w:tcPr>
            <w:tcW w:w="0" w:type="auto"/>
            <w:hideMark/>
          </w:tcPr>
          <w:p w:rsidR="00633B0F" w:rsidRPr="00316D0F" w:rsidRDefault="00633B0F" w:rsidP="00C02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316D0F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5.</w:t>
            </w:r>
          </w:p>
        </w:tc>
        <w:tc>
          <w:tcPr>
            <w:tcW w:w="0" w:type="auto"/>
            <w:hideMark/>
          </w:tcPr>
          <w:p w:rsidR="00633B0F" w:rsidRPr="00316D0F" w:rsidRDefault="00633B0F" w:rsidP="00C0263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316D0F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Zab</w:t>
            </w:r>
          </w:p>
        </w:tc>
        <w:tc>
          <w:tcPr>
            <w:tcW w:w="0" w:type="auto"/>
            <w:hideMark/>
          </w:tcPr>
          <w:p w:rsidR="00633B0F" w:rsidRPr="00316D0F" w:rsidRDefault="00633B0F" w:rsidP="00C02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316D0F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1004</w:t>
            </w:r>
          </w:p>
        </w:tc>
      </w:tr>
      <w:tr w:rsidR="00316D0F" w:rsidRPr="00316D0F" w:rsidTr="00633B0F">
        <w:tc>
          <w:tcPr>
            <w:tcW w:w="0" w:type="auto"/>
            <w:hideMark/>
          </w:tcPr>
          <w:p w:rsidR="00633B0F" w:rsidRPr="00316D0F" w:rsidRDefault="00633B0F" w:rsidP="00C02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316D0F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6.</w:t>
            </w:r>
          </w:p>
        </w:tc>
        <w:tc>
          <w:tcPr>
            <w:tcW w:w="0" w:type="auto"/>
            <w:hideMark/>
          </w:tcPr>
          <w:p w:rsidR="00633B0F" w:rsidRPr="00316D0F" w:rsidRDefault="00633B0F" w:rsidP="00C0263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proofErr w:type="spellStart"/>
            <w:r w:rsidRPr="00316D0F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Triticale</w:t>
            </w:r>
            <w:proofErr w:type="spellEnd"/>
          </w:p>
        </w:tc>
        <w:tc>
          <w:tcPr>
            <w:tcW w:w="0" w:type="auto"/>
            <w:hideMark/>
          </w:tcPr>
          <w:p w:rsidR="00633B0F" w:rsidRPr="00316D0F" w:rsidRDefault="00633B0F" w:rsidP="00C02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316D0F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1008 90 10</w:t>
            </w:r>
          </w:p>
        </w:tc>
      </w:tr>
      <w:tr w:rsidR="00316D0F" w:rsidRPr="00316D0F" w:rsidTr="00633B0F">
        <w:tc>
          <w:tcPr>
            <w:tcW w:w="0" w:type="auto"/>
            <w:hideMark/>
          </w:tcPr>
          <w:p w:rsidR="00633B0F" w:rsidRPr="00316D0F" w:rsidRDefault="00633B0F" w:rsidP="00C02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316D0F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7.</w:t>
            </w:r>
          </w:p>
        </w:tc>
        <w:tc>
          <w:tcPr>
            <w:tcW w:w="0" w:type="auto"/>
            <w:hideMark/>
          </w:tcPr>
          <w:p w:rsidR="00633B0F" w:rsidRPr="00316D0F" w:rsidRDefault="00633B0F" w:rsidP="00C0263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316D0F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Napraforgó-mag, törve is</w:t>
            </w:r>
          </w:p>
        </w:tc>
        <w:tc>
          <w:tcPr>
            <w:tcW w:w="0" w:type="auto"/>
            <w:hideMark/>
          </w:tcPr>
          <w:p w:rsidR="00633B0F" w:rsidRPr="00316D0F" w:rsidRDefault="00633B0F" w:rsidP="00C02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316D0F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1206 00</w:t>
            </w:r>
          </w:p>
        </w:tc>
      </w:tr>
      <w:tr w:rsidR="00316D0F" w:rsidRPr="00316D0F" w:rsidTr="00633B0F">
        <w:tc>
          <w:tcPr>
            <w:tcW w:w="0" w:type="auto"/>
            <w:hideMark/>
          </w:tcPr>
          <w:p w:rsidR="00633B0F" w:rsidRPr="00316D0F" w:rsidRDefault="00633B0F" w:rsidP="00C02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316D0F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8.</w:t>
            </w:r>
          </w:p>
        </w:tc>
        <w:tc>
          <w:tcPr>
            <w:tcW w:w="0" w:type="auto"/>
            <w:hideMark/>
          </w:tcPr>
          <w:p w:rsidR="00633B0F" w:rsidRPr="00316D0F" w:rsidRDefault="00633B0F" w:rsidP="00C0263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316D0F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Repce- vagy olajrepcemag, törve is</w:t>
            </w:r>
          </w:p>
        </w:tc>
        <w:tc>
          <w:tcPr>
            <w:tcW w:w="0" w:type="auto"/>
            <w:hideMark/>
          </w:tcPr>
          <w:p w:rsidR="00633B0F" w:rsidRPr="00316D0F" w:rsidRDefault="00633B0F" w:rsidP="00C02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316D0F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1205</w:t>
            </w:r>
          </w:p>
        </w:tc>
      </w:tr>
      <w:tr w:rsidR="00316D0F" w:rsidRPr="00316D0F" w:rsidTr="00633B0F">
        <w:tc>
          <w:tcPr>
            <w:tcW w:w="0" w:type="auto"/>
            <w:hideMark/>
          </w:tcPr>
          <w:p w:rsidR="00633B0F" w:rsidRPr="00316D0F" w:rsidRDefault="00633B0F" w:rsidP="00C02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316D0F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9.</w:t>
            </w:r>
          </w:p>
        </w:tc>
        <w:tc>
          <w:tcPr>
            <w:tcW w:w="0" w:type="auto"/>
            <w:hideMark/>
          </w:tcPr>
          <w:p w:rsidR="00633B0F" w:rsidRPr="00316D0F" w:rsidRDefault="00633B0F" w:rsidP="00C0263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316D0F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Szójabab, törve is</w:t>
            </w:r>
          </w:p>
        </w:tc>
        <w:tc>
          <w:tcPr>
            <w:tcW w:w="0" w:type="auto"/>
            <w:hideMark/>
          </w:tcPr>
          <w:p w:rsidR="00633B0F" w:rsidRPr="00316D0F" w:rsidRDefault="00633B0F" w:rsidP="00C02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316D0F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1201</w:t>
            </w:r>
          </w:p>
        </w:tc>
      </w:tr>
    </w:tbl>
    <w:p w:rsidR="00AF6A8E" w:rsidRDefault="00AF6A8E" w:rsidP="00C02635">
      <w:pPr>
        <w:spacing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br w:type="page"/>
      </w:r>
    </w:p>
    <w:p w:rsidR="00EB7001" w:rsidRPr="00316D0F" w:rsidRDefault="00EB7001" w:rsidP="00C02635">
      <w:pPr>
        <w:spacing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316D0F">
        <w:rPr>
          <w:rFonts w:ascii="Times New Roman" w:hAnsi="Times New Roman"/>
          <w:b/>
          <w:bCs/>
          <w:sz w:val="24"/>
          <w:szCs w:val="24"/>
        </w:rPr>
        <w:lastRenderedPageBreak/>
        <w:t>Az alábbi termékek az 5% adó alá tartoznak.</w:t>
      </w:r>
    </w:p>
    <w:p w:rsidR="00EB7001" w:rsidRPr="00316D0F" w:rsidRDefault="00EB7001" w:rsidP="00C0263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  <w:r w:rsidRPr="00316D0F">
        <w:rPr>
          <w:rFonts w:ascii="Times New Roman" w:eastAsia="Times New Roman" w:hAnsi="Times New Roman"/>
          <w:i/>
          <w:iCs/>
          <w:sz w:val="24"/>
          <w:szCs w:val="24"/>
          <w:u w:val="single"/>
          <w:lang w:eastAsia="hu-HU"/>
        </w:rPr>
        <w:t>3. számú melléklet a 2007. évi CXXVII. törvényhez</w:t>
      </w:r>
    </w:p>
    <w:p w:rsidR="00EB7001" w:rsidRPr="00316D0F" w:rsidRDefault="00EB7001" w:rsidP="00C0263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  <w:r w:rsidRPr="00316D0F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A 82. § (2) bekezdésének alkalmazása alá tartozó termékek, szolgáltatások</w:t>
      </w:r>
    </w:p>
    <w:p w:rsidR="00EB7001" w:rsidRPr="00316D0F" w:rsidRDefault="00EB7001" w:rsidP="00C0263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316D0F">
        <w:rPr>
          <w:rFonts w:ascii="Times New Roman" w:eastAsia="Times New Roman" w:hAnsi="Times New Roman"/>
          <w:sz w:val="24"/>
          <w:szCs w:val="24"/>
          <w:lang w:eastAsia="hu-HU"/>
        </w:rPr>
        <w:t>I. rész: termékek</w:t>
      </w:r>
    </w:p>
    <w:tbl>
      <w:tblPr>
        <w:tblW w:w="10275" w:type="dxa"/>
        <w:tblInd w:w="-6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2"/>
        <w:gridCol w:w="8195"/>
        <w:gridCol w:w="1498"/>
      </w:tblGrid>
      <w:tr w:rsidR="00316D0F" w:rsidRPr="00316D0F" w:rsidTr="00CE10F4">
        <w:tc>
          <w:tcPr>
            <w:tcW w:w="0" w:type="auto"/>
            <w:hideMark/>
          </w:tcPr>
          <w:p w:rsidR="00EB7001" w:rsidRPr="00316D0F" w:rsidRDefault="00EB7001" w:rsidP="00C02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316D0F">
              <w:rPr>
                <w:rFonts w:ascii="Times New Roman" w:eastAsia="Times New Roman" w:hAnsi="Times New Roman"/>
                <w:sz w:val="16"/>
                <w:szCs w:val="16"/>
                <w:lang w:eastAsia="hu-HU"/>
              </w:rPr>
              <w:t>Sorszám</w:t>
            </w:r>
          </w:p>
        </w:tc>
        <w:tc>
          <w:tcPr>
            <w:tcW w:w="0" w:type="auto"/>
            <w:hideMark/>
          </w:tcPr>
          <w:p w:rsidR="00EB7001" w:rsidRPr="00316D0F" w:rsidRDefault="00EB7001" w:rsidP="00C02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316D0F">
              <w:rPr>
                <w:rFonts w:ascii="Times New Roman" w:eastAsia="Times New Roman" w:hAnsi="Times New Roman"/>
                <w:sz w:val="16"/>
                <w:szCs w:val="16"/>
                <w:lang w:eastAsia="hu-HU"/>
              </w:rPr>
              <w:t>Megnevezés</w:t>
            </w:r>
          </w:p>
        </w:tc>
        <w:tc>
          <w:tcPr>
            <w:tcW w:w="0" w:type="auto"/>
            <w:hideMark/>
          </w:tcPr>
          <w:p w:rsidR="00EB7001" w:rsidRPr="00316D0F" w:rsidRDefault="00EB7001" w:rsidP="00C02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proofErr w:type="spellStart"/>
            <w:r w:rsidRPr="00316D0F">
              <w:rPr>
                <w:rFonts w:ascii="Times New Roman" w:eastAsia="Times New Roman" w:hAnsi="Times New Roman"/>
                <w:sz w:val="16"/>
                <w:szCs w:val="16"/>
                <w:lang w:eastAsia="hu-HU"/>
              </w:rPr>
              <w:t>vtsz</w:t>
            </w:r>
            <w:proofErr w:type="spellEnd"/>
            <w:r w:rsidRPr="00316D0F">
              <w:rPr>
                <w:rFonts w:ascii="Times New Roman" w:eastAsia="Times New Roman" w:hAnsi="Times New Roman"/>
                <w:sz w:val="16"/>
                <w:szCs w:val="16"/>
                <w:lang w:eastAsia="hu-HU"/>
              </w:rPr>
              <w:t>.</w:t>
            </w:r>
          </w:p>
        </w:tc>
      </w:tr>
      <w:tr w:rsidR="00316D0F" w:rsidRPr="00316D0F" w:rsidTr="00CE10F4">
        <w:tc>
          <w:tcPr>
            <w:tcW w:w="0" w:type="auto"/>
            <w:hideMark/>
          </w:tcPr>
          <w:p w:rsidR="00EB7001" w:rsidRPr="00316D0F" w:rsidRDefault="00EB7001" w:rsidP="00C02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316D0F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19.</w:t>
            </w:r>
          </w:p>
        </w:tc>
        <w:tc>
          <w:tcPr>
            <w:tcW w:w="0" w:type="auto"/>
            <w:hideMark/>
          </w:tcPr>
          <w:p w:rsidR="00EB7001" w:rsidRPr="00316D0F" w:rsidRDefault="00EB7001" w:rsidP="00C0263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316D0F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Fajtiszta </w:t>
            </w:r>
            <w:proofErr w:type="spellStart"/>
            <w:r w:rsidRPr="00316D0F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tenyészsertés</w:t>
            </w:r>
            <w:proofErr w:type="spellEnd"/>
          </w:p>
        </w:tc>
        <w:tc>
          <w:tcPr>
            <w:tcW w:w="0" w:type="auto"/>
            <w:hideMark/>
          </w:tcPr>
          <w:p w:rsidR="00EB7001" w:rsidRPr="00316D0F" w:rsidRDefault="00EB7001" w:rsidP="00C0263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316D0F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0103 1000</w:t>
            </w:r>
          </w:p>
        </w:tc>
      </w:tr>
      <w:tr w:rsidR="00316D0F" w:rsidRPr="00316D0F" w:rsidTr="00CE10F4">
        <w:tc>
          <w:tcPr>
            <w:tcW w:w="0" w:type="auto"/>
            <w:hideMark/>
          </w:tcPr>
          <w:p w:rsidR="00EB7001" w:rsidRPr="00316D0F" w:rsidRDefault="00EB7001" w:rsidP="00C02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316D0F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20.</w:t>
            </w:r>
          </w:p>
        </w:tc>
        <w:tc>
          <w:tcPr>
            <w:tcW w:w="0" w:type="auto"/>
            <w:hideMark/>
          </w:tcPr>
          <w:p w:rsidR="00EB7001" w:rsidRPr="00316D0F" w:rsidRDefault="00EB7001" w:rsidP="00C0263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316D0F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Háziasított sertés, 50 kg-nál kisebb tömegű </w:t>
            </w:r>
          </w:p>
        </w:tc>
        <w:tc>
          <w:tcPr>
            <w:tcW w:w="0" w:type="auto"/>
            <w:hideMark/>
          </w:tcPr>
          <w:p w:rsidR="00EB7001" w:rsidRPr="00316D0F" w:rsidRDefault="00EB7001" w:rsidP="00C0263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316D0F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0103 9110</w:t>
            </w:r>
          </w:p>
        </w:tc>
      </w:tr>
      <w:tr w:rsidR="00316D0F" w:rsidRPr="00316D0F" w:rsidTr="00CE10F4">
        <w:tc>
          <w:tcPr>
            <w:tcW w:w="0" w:type="auto"/>
            <w:hideMark/>
          </w:tcPr>
          <w:p w:rsidR="00EB7001" w:rsidRPr="00316D0F" w:rsidRDefault="00EB7001" w:rsidP="00C02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316D0F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21.</w:t>
            </w:r>
          </w:p>
        </w:tc>
        <w:tc>
          <w:tcPr>
            <w:tcW w:w="0" w:type="auto"/>
            <w:hideMark/>
          </w:tcPr>
          <w:p w:rsidR="00EB7001" w:rsidRPr="00316D0F" w:rsidRDefault="00EB7001" w:rsidP="00C0263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316D0F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Élő, háziasított koca, legalább egyszer ellett, legalább 160 kg tömegű </w:t>
            </w:r>
          </w:p>
        </w:tc>
        <w:tc>
          <w:tcPr>
            <w:tcW w:w="0" w:type="auto"/>
            <w:hideMark/>
          </w:tcPr>
          <w:p w:rsidR="00EB7001" w:rsidRPr="00316D0F" w:rsidRDefault="00EB7001" w:rsidP="00C0263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316D0F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0103 9211</w:t>
            </w:r>
          </w:p>
        </w:tc>
      </w:tr>
      <w:tr w:rsidR="00316D0F" w:rsidRPr="00316D0F" w:rsidTr="00CE10F4">
        <w:tc>
          <w:tcPr>
            <w:tcW w:w="0" w:type="auto"/>
            <w:hideMark/>
          </w:tcPr>
          <w:p w:rsidR="00EB7001" w:rsidRPr="00316D0F" w:rsidRDefault="00EB7001" w:rsidP="00C02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316D0F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22.</w:t>
            </w:r>
          </w:p>
        </w:tc>
        <w:tc>
          <w:tcPr>
            <w:tcW w:w="0" w:type="auto"/>
            <w:hideMark/>
          </w:tcPr>
          <w:p w:rsidR="00EB7001" w:rsidRPr="00316D0F" w:rsidRDefault="00EB7001" w:rsidP="00C0263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316D0F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Élő, háziasított sertés, legalább 50 kg tömegű </w:t>
            </w:r>
          </w:p>
        </w:tc>
        <w:tc>
          <w:tcPr>
            <w:tcW w:w="0" w:type="auto"/>
            <w:hideMark/>
          </w:tcPr>
          <w:p w:rsidR="00EB7001" w:rsidRPr="00316D0F" w:rsidRDefault="00EB7001" w:rsidP="00C0263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316D0F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0103 9219</w:t>
            </w:r>
          </w:p>
        </w:tc>
      </w:tr>
      <w:tr w:rsidR="00316D0F" w:rsidRPr="00316D0F" w:rsidTr="00CE10F4">
        <w:tc>
          <w:tcPr>
            <w:tcW w:w="0" w:type="auto"/>
            <w:hideMark/>
          </w:tcPr>
          <w:p w:rsidR="00EB7001" w:rsidRPr="00316D0F" w:rsidRDefault="00EB7001" w:rsidP="00C02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316D0F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23.</w:t>
            </w:r>
          </w:p>
        </w:tc>
        <w:tc>
          <w:tcPr>
            <w:tcW w:w="0" w:type="auto"/>
            <w:hideMark/>
          </w:tcPr>
          <w:p w:rsidR="00EB7001" w:rsidRPr="00316D0F" w:rsidRDefault="00EB7001" w:rsidP="00C0263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316D0F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Házi sertés egészben vagy félben, frissen vagy hűtve</w:t>
            </w:r>
          </w:p>
        </w:tc>
        <w:tc>
          <w:tcPr>
            <w:tcW w:w="0" w:type="auto"/>
            <w:hideMark/>
          </w:tcPr>
          <w:p w:rsidR="00EB7001" w:rsidRPr="00316D0F" w:rsidRDefault="00EB7001" w:rsidP="00C0263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316D0F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0203 1110</w:t>
            </w:r>
          </w:p>
        </w:tc>
      </w:tr>
      <w:tr w:rsidR="00316D0F" w:rsidRPr="00316D0F" w:rsidTr="00CE10F4">
        <w:tc>
          <w:tcPr>
            <w:tcW w:w="0" w:type="auto"/>
            <w:hideMark/>
          </w:tcPr>
          <w:p w:rsidR="00EB7001" w:rsidRPr="00316D0F" w:rsidRDefault="00EB7001" w:rsidP="00C02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316D0F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24.</w:t>
            </w:r>
          </w:p>
        </w:tc>
        <w:tc>
          <w:tcPr>
            <w:tcW w:w="0" w:type="auto"/>
            <w:hideMark/>
          </w:tcPr>
          <w:p w:rsidR="00EB7001" w:rsidRPr="00316D0F" w:rsidRDefault="00EB7001" w:rsidP="00C0263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316D0F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Házi sertés egészben vagy félben, fagyasztva</w:t>
            </w:r>
          </w:p>
        </w:tc>
        <w:tc>
          <w:tcPr>
            <w:tcW w:w="0" w:type="auto"/>
            <w:hideMark/>
          </w:tcPr>
          <w:p w:rsidR="00EB7001" w:rsidRPr="00316D0F" w:rsidRDefault="00EB7001" w:rsidP="00C0263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316D0F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0203 2110</w:t>
            </w:r>
          </w:p>
        </w:tc>
      </w:tr>
      <w:tr w:rsidR="00316D0F" w:rsidRPr="00316D0F" w:rsidTr="00CE10F4">
        <w:tc>
          <w:tcPr>
            <w:tcW w:w="0" w:type="auto"/>
            <w:hideMark/>
          </w:tcPr>
          <w:p w:rsidR="00EB7001" w:rsidRPr="00316D0F" w:rsidRDefault="00EB7001" w:rsidP="00C02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316D0F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25.</w:t>
            </w:r>
          </w:p>
        </w:tc>
        <w:tc>
          <w:tcPr>
            <w:tcW w:w="0" w:type="auto"/>
            <w:hideMark/>
          </w:tcPr>
          <w:p w:rsidR="00EB7001" w:rsidRPr="00316D0F" w:rsidRDefault="00EE5D9C" w:rsidP="00C0263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316D0F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Fajtatiszta </w:t>
            </w:r>
            <w:proofErr w:type="spellStart"/>
            <w:r w:rsidRPr="00316D0F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tenyész</w:t>
            </w:r>
            <w:r w:rsidR="00EB7001" w:rsidRPr="00316D0F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szarvasmarha</w:t>
            </w:r>
            <w:proofErr w:type="spellEnd"/>
          </w:p>
        </w:tc>
        <w:tc>
          <w:tcPr>
            <w:tcW w:w="0" w:type="auto"/>
            <w:hideMark/>
          </w:tcPr>
          <w:p w:rsidR="00EB7001" w:rsidRPr="00316D0F" w:rsidRDefault="00EB7001" w:rsidP="00C0263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316D0F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0102 21 10</w:t>
            </w:r>
            <w:r w:rsidRPr="00316D0F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br/>
              <w:t>0102 21 30</w:t>
            </w:r>
            <w:r w:rsidRPr="00316D0F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br/>
              <w:t>0102 21 90</w:t>
            </w:r>
          </w:p>
        </w:tc>
      </w:tr>
      <w:tr w:rsidR="00316D0F" w:rsidRPr="00316D0F" w:rsidTr="00CE10F4">
        <w:tc>
          <w:tcPr>
            <w:tcW w:w="0" w:type="auto"/>
            <w:hideMark/>
          </w:tcPr>
          <w:p w:rsidR="00EB7001" w:rsidRPr="00316D0F" w:rsidRDefault="00EB7001" w:rsidP="00C02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316D0F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26.</w:t>
            </w:r>
          </w:p>
        </w:tc>
        <w:tc>
          <w:tcPr>
            <w:tcW w:w="0" w:type="auto"/>
            <w:hideMark/>
          </w:tcPr>
          <w:p w:rsidR="00EB7001" w:rsidRPr="00316D0F" w:rsidRDefault="00EB7001" w:rsidP="00C0263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316D0F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Más, élő háziasított szarvasmarha</w:t>
            </w:r>
          </w:p>
        </w:tc>
        <w:tc>
          <w:tcPr>
            <w:tcW w:w="0" w:type="auto"/>
            <w:hideMark/>
          </w:tcPr>
          <w:p w:rsidR="00EB7001" w:rsidRPr="00316D0F" w:rsidRDefault="00EB7001" w:rsidP="00C0263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316D0F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0102 29 05-ből</w:t>
            </w:r>
          </w:p>
          <w:p w:rsidR="00EB7001" w:rsidRPr="00316D0F" w:rsidRDefault="00EB7001" w:rsidP="00C0263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316D0F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0102 29 10-ből</w:t>
            </w:r>
          </w:p>
          <w:p w:rsidR="00EB7001" w:rsidRPr="00316D0F" w:rsidRDefault="00EB7001" w:rsidP="00C0263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316D0F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0102 29 21-ből</w:t>
            </w:r>
          </w:p>
          <w:p w:rsidR="00EB7001" w:rsidRPr="00316D0F" w:rsidRDefault="00EB7001" w:rsidP="00C0263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316D0F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0102 29 29-ből</w:t>
            </w:r>
          </w:p>
          <w:p w:rsidR="00EB7001" w:rsidRPr="00316D0F" w:rsidRDefault="00EB7001" w:rsidP="00C0263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316D0F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0201 29 41-ből</w:t>
            </w:r>
          </w:p>
          <w:p w:rsidR="00EB7001" w:rsidRPr="00316D0F" w:rsidRDefault="00EB7001" w:rsidP="00C0263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316D0F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0102 29 49-ből</w:t>
            </w:r>
          </w:p>
          <w:p w:rsidR="00EB7001" w:rsidRPr="00316D0F" w:rsidRDefault="00EB7001" w:rsidP="00C0263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316D0F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0102 29 51-ből</w:t>
            </w:r>
          </w:p>
          <w:p w:rsidR="00EB7001" w:rsidRPr="00316D0F" w:rsidRDefault="00EB7001" w:rsidP="00C0263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316D0F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0102 29 59-ből</w:t>
            </w:r>
          </w:p>
          <w:p w:rsidR="00EB7001" w:rsidRPr="00316D0F" w:rsidRDefault="00EB7001" w:rsidP="00C0263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316D0F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0102 29 61-ből</w:t>
            </w:r>
          </w:p>
          <w:p w:rsidR="00EB7001" w:rsidRPr="00316D0F" w:rsidRDefault="00EB7001" w:rsidP="00C0263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316D0F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0102 29 69-ből</w:t>
            </w:r>
          </w:p>
          <w:p w:rsidR="00EB7001" w:rsidRPr="00316D0F" w:rsidRDefault="00EB7001" w:rsidP="00C0263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316D0F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0102 29 91-ből</w:t>
            </w:r>
          </w:p>
          <w:p w:rsidR="00EB7001" w:rsidRPr="00316D0F" w:rsidRDefault="00EB7001" w:rsidP="00C0263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316D0F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0102 29 99-ből</w:t>
            </w:r>
          </w:p>
        </w:tc>
      </w:tr>
      <w:tr w:rsidR="00316D0F" w:rsidRPr="00316D0F" w:rsidTr="00CE10F4">
        <w:tc>
          <w:tcPr>
            <w:tcW w:w="0" w:type="auto"/>
            <w:hideMark/>
          </w:tcPr>
          <w:p w:rsidR="00EB7001" w:rsidRPr="00316D0F" w:rsidRDefault="00EB7001" w:rsidP="00C02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316D0F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27.</w:t>
            </w:r>
          </w:p>
        </w:tc>
        <w:tc>
          <w:tcPr>
            <w:tcW w:w="0" w:type="auto"/>
            <w:hideMark/>
          </w:tcPr>
          <w:p w:rsidR="00EB7001" w:rsidRPr="00316D0F" w:rsidRDefault="00EB7001" w:rsidP="00C0263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316D0F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Fajtatiszta </w:t>
            </w:r>
            <w:proofErr w:type="spellStart"/>
            <w:r w:rsidRPr="00316D0F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tenyészjuh</w:t>
            </w:r>
            <w:proofErr w:type="spellEnd"/>
          </w:p>
        </w:tc>
        <w:tc>
          <w:tcPr>
            <w:tcW w:w="0" w:type="auto"/>
            <w:hideMark/>
          </w:tcPr>
          <w:p w:rsidR="00EB7001" w:rsidRPr="00316D0F" w:rsidRDefault="00EB7001" w:rsidP="00C0263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316D0F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0104 10 10</w:t>
            </w:r>
          </w:p>
        </w:tc>
      </w:tr>
      <w:tr w:rsidR="00316D0F" w:rsidRPr="00316D0F" w:rsidTr="00CE10F4">
        <w:tc>
          <w:tcPr>
            <w:tcW w:w="0" w:type="auto"/>
            <w:hideMark/>
          </w:tcPr>
          <w:p w:rsidR="00EB7001" w:rsidRPr="00316D0F" w:rsidRDefault="00EB7001" w:rsidP="00C02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316D0F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28.</w:t>
            </w:r>
          </w:p>
        </w:tc>
        <w:tc>
          <w:tcPr>
            <w:tcW w:w="0" w:type="auto"/>
            <w:hideMark/>
          </w:tcPr>
          <w:p w:rsidR="00EB7001" w:rsidRPr="00316D0F" w:rsidRDefault="00EB7001" w:rsidP="00C0263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316D0F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Más, élő háziasított juh</w:t>
            </w:r>
          </w:p>
        </w:tc>
        <w:tc>
          <w:tcPr>
            <w:tcW w:w="0" w:type="auto"/>
            <w:hideMark/>
          </w:tcPr>
          <w:p w:rsidR="00EB7001" w:rsidRPr="00316D0F" w:rsidRDefault="00EB7001" w:rsidP="00C0263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316D0F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0104 10 30-ból</w:t>
            </w:r>
            <w:r w:rsidRPr="00316D0F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br/>
              <w:t>0104 10 80-ból</w:t>
            </w:r>
          </w:p>
        </w:tc>
      </w:tr>
      <w:tr w:rsidR="00316D0F" w:rsidRPr="00316D0F" w:rsidTr="00CE10F4">
        <w:tc>
          <w:tcPr>
            <w:tcW w:w="0" w:type="auto"/>
            <w:hideMark/>
          </w:tcPr>
          <w:p w:rsidR="00EB7001" w:rsidRPr="00316D0F" w:rsidRDefault="00EB7001" w:rsidP="00C02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316D0F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29.</w:t>
            </w:r>
          </w:p>
        </w:tc>
        <w:tc>
          <w:tcPr>
            <w:tcW w:w="0" w:type="auto"/>
            <w:hideMark/>
          </w:tcPr>
          <w:p w:rsidR="00EB7001" w:rsidRPr="00316D0F" w:rsidRDefault="00EB7001" w:rsidP="00C0263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316D0F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Fajtatiszta </w:t>
            </w:r>
            <w:proofErr w:type="spellStart"/>
            <w:r w:rsidRPr="00316D0F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tenyészkecske</w:t>
            </w:r>
            <w:proofErr w:type="spellEnd"/>
          </w:p>
        </w:tc>
        <w:tc>
          <w:tcPr>
            <w:tcW w:w="0" w:type="auto"/>
            <w:hideMark/>
          </w:tcPr>
          <w:p w:rsidR="00EB7001" w:rsidRPr="00316D0F" w:rsidRDefault="00EB7001" w:rsidP="00C0263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316D0F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0104 20 10</w:t>
            </w:r>
          </w:p>
        </w:tc>
      </w:tr>
      <w:tr w:rsidR="00316D0F" w:rsidRPr="00316D0F" w:rsidTr="00CE10F4">
        <w:tc>
          <w:tcPr>
            <w:tcW w:w="0" w:type="auto"/>
            <w:hideMark/>
          </w:tcPr>
          <w:p w:rsidR="00EB7001" w:rsidRPr="00316D0F" w:rsidRDefault="00EB7001" w:rsidP="00C02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316D0F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30.</w:t>
            </w:r>
          </w:p>
        </w:tc>
        <w:tc>
          <w:tcPr>
            <w:tcW w:w="0" w:type="auto"/>
            <w:hideMark/>
          </w:tcPr>
          <w:p w:rsidR="00EB7001" w:rsidRPr="00316D0F" w:rsidRDefault="00EB7001" w:rsidP="00C0263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316D0F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Más, élő háziasított kecske</w:t>
            </w:r>
          </w:p>
        </w:tc>
        <w:tc>
          <w:tcPr>
            <w:tcW w:w="0" w:type="auto"/>
            <w:hideMark/>
          </w:tcPr>
          <w:p w:rsidR="00EB7001" w:rsidRPr="00316D0F" w:rsidRDefault="00EB7001" w:rsidP="00C0263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316D0F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0104 20 90-ből</w:t>
            </w:r>
          </w:p>
        </w:tc>
      </w:tr>
      <w:tr w:rsidR="00316D0F" w:rsidRPr="00316D0F" w:rsidTr="00CE10F4">
        <w:tc>
          <w:tcPr>
            <w:tcW w:w="0" w:type="auto"/>
            <w:hideMark/>
          </w:tcPr>
          <w:p w:rsidR="00EB7001" w:rsidRPr="00316D0F" w:rsidRDefault="00EB7001" w:rsidP="00C02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316D0F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31.</w:t>
            </w:r>
          </w:p>
        </w:tc>
        <w:tc>
          <w:tcPr>
            <w:tcW w:w="0" w:type="auto"/>
            <w:hideMark/>
          </w:tcPr>
          <w:p w:rsidR="00EB7001" w:rsidRPr="00316D0F" w:rsidRDefault="00EB7001" w:rsidP="00C0263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316D0F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Háziasított szarvasmarhafélék húsa frissen vagy hűtve, egész vagy fél</w:t>
            </w:r>
          </w:p>
        </w:tc>
        <w:tc>
          <w:tcPr>
            <w:tcW w:w="0" w:type="auto"/>
            <w:hideMark/>
          </w:tcPr>
          <w:p w:rsidR="00EB7001" w:rsidRPr="00316D0F" w:rsidRDefault="00EB7001" w:rsidP="00C0263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316D0F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0201 10 00-ból</w:t>
            </w:r>
          </w:p>
        </w:tc>
      </w:tr>
      <w:tr w:rsidR="00316D0F" w:rsidRPr="00316D0F" w:rsidTr="00CE10F4">
        <w:tc>
          <w:tcPr>
            <w:tcW w:w="0" w:type="auto"/>
            <w:hideMark/>
          </w:tcPr>
          <w:p w:rsidR="00EB7001" w:rsidRPr="00316D0F" w:rsidRDefault="00EB7001" w:rsidP="00C02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316D0F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32.</w:t>
            </w:r>
          </w:p>
        </w:tc>
        <w:tc>
          <w:tcPr>
            <w:tcW w:w="0" w:type="auto"/>
            <w:hideMark/>
          </w:tcPr>
          <w:p w:rsidR="00EB7001" w:rsidRPr="00316D0F" w:rsidRDefault="00EB7001" w:rsidP="00C0263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316D0F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Háziasított szarvasmarhafélék húsa frissen vagy hűtve, másképpen darabolt, csonttal, „kompenzált” negyedek</w:t>
            </w:r>
          </w:p>
        </w:tc>
        <w:tc>
          <w:tcPr>
            <w:tcW w:w="0" w:type="auto"/>
            <w:hideMark/>
          </w:tcPr>
          <w:p w:rsidR="00EB7001" w:rsidRPr="00316D0F" w:rsidRDefault="00EB7001" w:rsidP="00C0263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316D0F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0201 20 20-ból</w:t>
            </w:r>
          </w:p>
        </w:tc>
      </w:tr>
      <w:tr w:rsidR="00316D0F" w:rsidRPr="00316D0F" w:rsidTr="00CE10F4">
        <w:tc>
          <w:tcPr>
            <w:tcW w:w="0" w:type="auto"/>
            <w:hideMark/>
          </w:tcPr>
          <w:p w:rsidR="00EB7001" w:rsidRPr="00316D0F" w:rsidRDefault="00EB7001" w:rsidP="00C02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316D0F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33.</w:t>
            </w:r>
          </w:p>
        </w:tc>
        <w:tc>
          <w:tcPr>
            <w:tcW w:w="0" w:type="auto"/>
            <w:hideMark/>
          </w:tcPr>
          <w:p w:rsidR="00EB7001" w:rsidRPr="00316D0F" w:rsidRDefault="00EB7001" w:rsidP="00C0263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316D0F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Háziasított szarvasmarhafélék húsa frissen vagy hűtve, másképpen darabolt, csonttal, bontatlan vagy bontott elülső </w:t>
            </w:r>
            <w:r w:rsidR="00EB56E3" w:rsidRPr="00316D0F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test negyed</w:t>
            </w:r>
          </w:p>
        </w:tc>
        <w:tc>
          <w:tcPr>
            <w:tcW w:w="0" w:type="auto"/>
            <w:hideMark/>
          </w:tcPr>
          <w:p w:rsidR="00EB7001" w:rsidRPr="00316D0F" w:rsidRDefault="00EB7001" w:rsidP="00C0263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316D0F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0201 20 30-ból</w:t>
            </w:r>
          </w:p>
        </w:tc>
      </w:tr>
      <w:tr w:rsidR="00316D0F" w:rsidRPr="00316D0F" w:rsidTr="00CE10F4">
        <w:tc>
          <w:tcPr>
            <w:tcW w:w="0" w:type="auto"/>
            <w:hideMark/>
          </w:tcPr>
          <w:p w:rsidR="00EB7001" w:rsidRPr="00316D0F" w:rsidRDefault="00EB7001" w:rsidP="00C02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316D0F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34.</w:t>
            </w:r>
          </w:p>
        </w:tc>
        <w:tc>
          <w:tcPr>
            <w:tcW w:w="0" w:type="auto"/>
            <w:hideMark/>
          </w:tcPr>
          <w:p w:rsidR="00EB7001" w:rsidRPr="00316D0F" w:rsidRDefault="00EB7001" w:rsidP="00C0263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316D0F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Háziasított szarvasmarhafélék húsa frissen vagy hűtve, másképpen darabolt, csonttal, bontatlan vagy bontott hátulsó </w:t>
            </w:r>
            <w:r w:rsidR="00EB56E3" w:rsidRPr="00316D0F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test negyed</w:t>
            </w:r>
            <w:r w:rsidRPr="00316D0F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 </w:t>
            </w:r>
          </w:p>
        </w:tc>
        <w:tc>
          <w:tcPr>
            <w:tcW w:w="0" w:type="auto"/>
            <w:hideMark/>
          </w:tcPr>
          <w:p w:rsidR="00EB7001" w:rsidRPr="00316D0F" w:rsidRDefault="00EB7001" w:rsidP="00C0263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316D0F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0201 20 50-ből</w:t>
            </w:r>
          </w:p>
        </w:tc>
      </w:tr>
      <w:tr w:rsidR="00316D0F" w:rsidRPr="00316D0F" w:rsidTr="00CE10F4">
        <w:tc>
          <w:tcPr>
            <w:tcW w:w="0" w:type="auto"/>
            <w:hideMark/>
          </w:tcPr>
          <w:p w:rsidR="00EB7001" w:rsidRPr="00316D0F" w:rsidRDefault="00EB7001" w:rsidP="00C02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316D0F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35.</w:t>
            </w:r>
          </w:p>
        </w:tc>
        <w:tc>
          <w:tcPr>
            <w:tcW w:w="0" w:type="auto"/>
            <w:hideMark/>
          </w:tcPr>
          <w:p w:rsidR="00EB7001" w:rsidRPr="00316D0F" w:rsidRDefault="00EB7001" w:rsidP="00C0263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316D0F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Háziasított szarvasmarhafélék húsa fagyasztva, egész vagy fél</w:t>
            </w:r>
          </w:p>
        </w:tc>
        <w:tc>
          <w:tcPr>
            <w:tcW w:w="0" w:type="auto"/>
            <w:hideMark/>
          </w:tcPr>
          <w:p w:rsidR="00EB7001" w:rsidRPr="00316D0F" w:rsidRDefault="00EB7001" w:rsidP="00C0263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316D0F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0202 10 00-ból</w:t>
            </w:r>
          </w:p>
        </w:tc>
      </w:tr>
      <w:tr w:rsidR="00316D0F" w:rsidRPr="00316D0F" w:rsidTr="00CE10F4">
        <w:tc>
          <w:tcPr>
            <w:tcW w:w="0" w:type="auto"/>
            <w:hideMark/>
          </w:tcPr>
          <w:p w:rsidR="00EB7001" w:rsidRPr="00316D0F" w:rsidRDefault="00EB7001" w:rsidP="00C02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316D0F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36.</w:t>
            </w:r>
          </w:p>
        </w:tc>
        <w:tc>
          <w:tcPr>
            <w:tcW w:w="0" w:type="auto"/>
            <w:hideMark/>
          </w:tcPr>
          <w:p w:rsidR="00EB7001" w:rsidRPr="00316D0F" w:rsidRDefault="00EB7001" w:rsidP="00C0263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316D0F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Háziasított szarvasmarhafélék húsa fagyasztva, másképpen darabolt, csonttal,</w:t>
            </w:r>
            <w:r w:rsidRPr="00316D0F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br/>
              <w:t>„kompenzált” negyedek</w:t>
            </w:r>
          </w:p>
        </w:tc>
        <w:tc>
          <w:tcPr>
            <w:tcW w:w="0" w:type="auto"/>
            <w:hideMark/>
          </w:tcPr>
          <w:p w:rsidR="00EB7001" w:rsidRPr="00316D0F" w:rsidRDefault="00EB7001" w:rsidP="00C0263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316D0F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0202 20 10-ből</w:t>
            </w:r>
          </w:p>
        </w:tc>
      </w:tr>
      <w:tr w:rsidR="00316D0F" w:rsidRPr="00316D0F" w:rsidTr="00CE10F4">
        <w:tc>
          <w:tcPr>
            <w:tcW w:w="0" w:type="auto"/>
            <w:hideMark/>
          </w:tcPr>
          <w:p w:rsidR="00EB7001" w:rsidRPr="00316D0F" w:rsidRDefault="00EB7001" w:rsidP="00C02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316D0F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37.</w:t>
            </w:r>
          </w:p>
        </w:tc>
        <w:tc>
          <w:tcPr>
            <w:tcW w:w="0" w:type="auto"/>
            <w:hideMark/>
          </w:tcPr>
          <w:p w:rsidR="00EB7001" w:rsidRPr="00316D0F" w:rsidRDefault="00EB7001" w:rsidP="00C0263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316D0F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Háziasított szarvasmarhafélék húsa fagyasztva, másképpen darabolt, csonttal, elülső negyedek egyben vagy darabolva</w:t>
            </w:r>
          </w:p>
        </w:tc>
        <w:tc>
          <w:tcPr>
            <w:tcW w:w="0" w:type="auto"/>
            <w:hideMark/>
          </w:tcPr>
          <w:p w:rsidR="00EB7001" w:rsidRPr="00316D0F" w:rsidRDefault="00EB7001" w:rsidP="00C0263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316D0F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0202 20 30-ból</w:t>
            </w:r>
          </w:p>
        </w:tc>
      </w:tr>
      <w:tr w:rsidR="00316D0F" w:rsidRPr="00316D0F" w:rsidTr="00CE10F4">
        <w:tc>
          <w:tcPr>
            <w:tcW w:w="0" w:type="auto"/>
            <w:hideMark/>
          </w:tcPr>
          <w:p w:rsidR="00EB7001" w:rsidRPr="00316D0F" w:rsidRDefault="00EB7001" w:rsidP="00C02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316D0F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38.</w:t>
            </w:r>
          </w:p>
        </w:tc>
        <w:tc>
          <w:tcPr>
            <w:tcW w:w="0" w:type="auto"/>
            <w:hideMark/>
          </w:tcPr>
          <w:p w:rsidR="00EB7001" w:rsidRPr="00316D0F" w:rsidRDefault="00EB7001" w:rsidP="00C0263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316D0F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Háziasított szarvasmarhafélék húsa fagyasztva, másképpen darabolt, csonttal, hátulsó negyedek egyben vagy darabolva</w:t>
            </w:r>
          </w:p>
        </w:tc>
        <w:tc>
          <w:tcPr>
            <w:tcW w:w="0" w:type="auto"/>
            <w:hideMark/>
          </w:tcPr>
          <w:p w:rsidR="00EB7001" w:rsidRPr="00316D0F" w:rsidRDefault="00EB7001" w:rsidP="00C0263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316D0F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0202 20 50-ből</w:t>
            </w:r>
          </w:p>
        </w:tc>
      </w:tr>
      <w:tr w:rsidR="00316D0F" w:rsidRPr="00316D0F" w:rsidTr="00CE10F4">
        <w:tc>
          <w:tcPr>
            <w:tcW w:w="0" w:type="auto"/>
            <w:hideMark/>
          </w:tcPr>
          <w:p w:rsidR="00EB7001" w:rsidRPr="00316D0F" w:rsidRDefault="00EB7001" w:rsidP="00C02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316D0F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39.</w:t>
            </w:r>
          </w:p>
        </w:tc>
        <w:tc>
          <w:tcPr>
            <w:tcW w:w="0" w:type="auto"/>
            <w:hideMark/>
          </w:tcPr>
          <w:p w:rsidR="00EB7001" w:rsidRPr="00316D0F" w:rsidRDefault="00EB7001" w:rsidP="00C0263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316D0F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Egész vagy fél háziasított bárány, frissen vagy hűtve</w:t>
            </w:r>
          </w:p>
        </w:tc>
        <w:tc>
          <w:tcPr>
            <w:tcW w:w="0" w:type="auto"/>
            <w:hideMark/>
          </w:tcPr>
          <w:p w:rsidR="00EB7001" w:rsidRPr="00316D0F" w:rsidRDefault="00EB7001" w:rsidP="00C0263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316D0F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0204 10 00-ból</w:t>
            </w:r>
          </w:p>
        </w:tc>
      </w:tr>
      <w:tr w:rsidR="00316D0F" w:rsidRPr="00316D0F" w:rsidTr="00CE10F4">
        <w:tc>
          <w:tcPr>
            <w:tcW w:w="0" w:type="auto"/>
            <w:hideMark/>
          </w:tcPr>
          <w:p w:rsidR="00EB7001" w:rsidRPr="00316D0F" w:rsidRDefault="00EB7001" w:rsidP="00C02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316D0F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40.</w:t>
            </w:r>
          </w:p>
        </w:tc>
        <w:tc>
          <w:tcPr>
            <w:tcW w:w="0" w:type="auto"/>
            <w:hideMark/>
          </w:tcPr>
          <w:p w:rsidR="00EB7001" w:rsidRPr="00316D0F" w:rsidRDefault="00EB7001" w:rsidP="00C0263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316D0F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Más háziasított juhhús frissen vagy hűtve, egész vagy fél</w:t>
            </w:r>
          </w:p>
        </w:tc>
        <w:tc>
          <w:tcPr>
            <w:tcW w:w="0" w:type="auto"/>
            <w:hideMark/>
          </w:tcPr>
          <w:p w:rsidR="00EB7001" w:rsidRPr="00316D0F" w:rsidRDefault="00EB7001" w:rsidP="00C0263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316D0F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0204 21 00-ból</w:t>
            </w:r>
          </w:p>
        </w:tc>
      </w:tr>
      <w:tr w:rsidR="00316D0F" w:rsidRPr="00316D0F" w:rsidTr="00CE10F4">
        <w:tc>
          <w:tcPr>
            <w:tcW w:w="0" w:type="auto"/>
            <w:hideMark/>
          </w:tcPr>
          <w:p w:rsidR="00EB7001" w:rsidRPr="00316D0F" w:rsidRDefault="00EB7001" w:rsidP="00C02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316D0F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41.</w:t>
            </w:r>
          </w:p>
        </w:tc>
        <w:tc>
          <w:tcPr>
            <w:tcW w:w="0" w:type="auto"/>
            <w:hideMark/>
          </w:tcPr>
          <w:p w:rsidR="00EB7001" w:rsidRPr="00316D0F" w:rsidRDefault="00EB7001" w:rsidP="00C0263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316D0F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Más háziasított juhhús frissen vagy hűtve, másképpen darabolt, csonttal, rövid elülső negyed</w:t>
            </w:r>
          </w:p>
        </w:tc>
        <w:tc>
          <w:tcPr>
            <w:tcW w:w="0" w:type="auto"/>
            <w:hideMark/>
          </w:tcPr>
          <w:p w:rsidR="00EB7001" w:rsidRPr="00316D0F" w:rsidRDefault="00EB7001" w:rsidP="00C0263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316D0F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0204 22 10-ből</w:t>
            </w:r>
          </w:p>
        </w:tc>
      </w:tr>
      <w:tr w:rsidR="00316D0F" w:rsidRPr="00316D0F" w:rsidTr="00CE10F4">
        <w:tc>
          <w:tcPr>
            <w:tcW w:w="0" w:type="auto"/>
            <w:hideMark/>
          </w:tcPr>
          <w:p w:rsidR="00EB7001" w:rsidRPr="00316D0F" w:rsidRDefault="00EB7001" w:rsidP="00C02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316D0F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42.</w:t>
            </w:r>
          </w:p>
        </w:tc>
        <w:tc>
          <w:tcPr>
            <w:tcW w:w="0" w:type="auto"/>
            <w:hideMark/>
          </w:tcPr>
          <w:p w:rsidR="00EB7001" w:rsidRPr="00316D0F" w:rsidRDefault="00EB7001" w:rsidP="00C0263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316D0F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Egész vagy fél háziasított bárány fagyasztva</w:t>
            </w:r>
          </w:p>
        </w:tc>
        <w:tc>
          <w:tcPr>
            <w:tcW w:w="0" w:type="auto"/>
            <w:hideMark/>
          </w:tcPr>
          <w:p w:rsidR="00EB7001" w:rsidRPr="00316D0F" w:rsidRDefault="00EB7001" w:rsidP="00C0263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316D0F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0204 30 00-ból</w:t>
            </w:r>
          </w:p>
        </w:tc>
      </w:tr>
      <w:tr w:rsidR="00316D0F" w:rsidRPr="00316D0F" w:rsidTr="00CE10F4">
        <w:tc>
          <w:tcPr>
            <w:tcW w:w="0" w:type="auto"/>
            <w:hideMark/>
          </w:tcPr>
          <w:p w:rsidR="00EB7001" w:rsidRPr="00316D0F" w:rsidRDefault="00EB7001" w:rsidP="00C02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316D0F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43.</w:t>
            </w:r>
          </w:p>
        </w:tc>
        <w:tc>
          <w:tcPr>
            <w:tcW w:w="0" w:type="auto"/>
            <w:hideMark/>
          </w:tcPr>
          <w:p w:rsidR="00EB7001" w:rsidRPr="00316D0F" w:rsidRDefault="00EB7001" w:rsidP="00C0263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316D0F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Más háziasított juhhús fagyasztva, egész vagy fél</w:t>
            </w:r>
          </w:p>
        </w:tc>
        <w:tc>
          <w:tcPr>
            <w:tcW w:w="0" w:type="auto"/>
            <w:hideMark/>
          </w:tcPr>
          <w:p w:rsidR="00EB7001" w:rsidRPr="00316D0F" w:rsidRDefault="00EB7001" w:rsidP="00C0263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316D0F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0204 41 00-ból</w:t>
            </w:r>
          </w:p>
        </w:tc>
      </w:tr>
      <w:tr w:rsidR="00316D0F" w:rsidRPr="00316D0F" w:rsidTr="00CE10F4">
        <w:tc>
          <w:tcPr>
            <w:tcW w:w="0" w:type="auto"/>
            <w:hideMark/>
          </w:tcPr>
          <w:p w:rsidR="00EB7001" w:rsidRPr="00316D0F" w:rsidRDefault="00EB7001" w:rsidP="00C02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316D0F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44.</w:t>
            </w:r>
          </w:p>
        </w:tc>
        <w:tc>
          <w:tcPr>
            <w:tcW w:w="0" w:type="auto"/>
            <w:hideMark/>
          </w:tcPr>
          <w:p w:rsidR="00EB7001" w:rsidRPr="00316D0F" w:rsidRDefault="00EB7001" w:rsidP="00C0263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316D0F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Más háziasított juhhús fagyasztva, másképpen darabolt, csonttal, rövid elülső</w:t>
            </w:r>
            <w:r w:rsidRPr="00316D0F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br/>
              <w:t>negyed</w:t>
            </w:r>
          </w:p>
        </w:tc>
        <w:tc>
          <w:tcPr>
            <w:tcW w:w="0" w:type="auto"/>
            <w:hideMark/>
          </w:tcPr>
          <w:p w:rsidR="00EB7001" w:rsidRPr="00316D0F" w:rsidRDefault="00EB7001" w:rsidP="00C0263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316D0F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0204 42 10-ből</w:t>
            </w:r>
          </w:p>
        </w:tc>
      </w:tr>
      <w:tr w:rsidR="00316D0F" w:rsidRPr="00316D0F" w:rsidTr="00CE10F4">
        <w:tc>
          <w:tcPr>
            <w:tcW w:w="0" w:type="auto"/>
            <w:hideMark/>
          </w:tcPr>
          <w:p w:rsidR="00EB7001" w:rsidRPr="00316D0F" w:rsidRDefault="00EB7001" w:rsidP="00C02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316D0F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45.</w:t>
            </w:r>
          </w:p>
        </w:tc>
        <w:tc>
          <w:tcPr>
            <w:tcW w:w="0" w:type="auto"/>
            <w:hideMark/>
          </w:tcPr>
          <w:p w:rsidR="00EB7001" w:rsidRPr="00316D0F" w:rsidRDefault="00EB7001" w:rsidP="00C0263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316D0F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Háziasított kecskehús, frissen vagy hűtve, egész vagy fél</w:t>
            </w:r>
          </w:p>
        </w:tc>
        <w:tc>
          <w:tcPr>
            <w:tcW w:w="0" w:type="auto"/>
            <w:hideMark/>
          </w:tcPr>
          <w:p w:rsidR="00EB7001" w:rsidRPr="00316D0F" w:rsidRDefault="00EB7001" w:rsidP="00C0263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316D0F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0204 50 11-ből</w:t>
            </w:r>
          </w:p>
        </w:tc>
      </w:tr>
      <w:tr w:rsidR="00316D0F" w:rsidRPr="00316D0F" w:rsidTr="00CE10F4">
        <w:tc>
          <w:tcPr>
            <w:tcW w:w="0" w:type="auto"/>
            <w:hideMark/>
          </w:tcPr>
          <w:p w:rsidR="00EB7001" w:rsidRPr="00316D0F" w:rsidRDefault="00EB7001" w:rsidP="00C02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316D0F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46.</w:t>
            </w:r>
          </w:p>
        </w:tc>
        <w:tc>
          <w:tcPr>
            <w:tcW w:w="0" w:type="auto"/>
            <w:hideMark/>
          </w:tcPr>
          <w:p w:rsidR="00EB7001" w:rsidRPr="00316D0F" w:rsidRDefault="00EB7001" w:rsidP="00C0263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316D0F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Háziasított kecskehús, frissen vagy hűtve, rövid elülső negyed</w:t>
            </w:r>
          </w:p>
        </w:tc>
        <w:tc>
          <w:tcPr>
            <w:tcW w:w="0" w:type="auto"/>
            <w:hideMark/>
          </w:tcPr>
          <w:p w:rsidR="00EB7001" w:rsidRPr="00316D0F" w:rsidRDefault="00EB7001" w:rsidP="00C0263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316D0F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0204 50 13-ból</w:t>
            </w:r>
          </w:p>
        </w:tc>
      </w:tr>
      <w:tr w:rsidR="00316D0F" w:rsidRPr="00316D0F" w:rsidTr="00CE10F4">
        <w:tc>
          <w:tcPr>
            <w:tcW w:w="0" w:type="auto"/>
            <w:hideMark/>
          </w:tcPr>
          <w:p w:rsidR="00EB7001" w:rsidRPr="00316D0F" w:rsidRDefault="00EB7001" w:rsidP="00C02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316D0F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47.</w:t>
            </w:r>
          </w:p>
        </w:tc>
        <w:tc>
          <w:tcPr>
            <w:tcW w:w="0" w:type="auto"/>
            <w:hideMark/>
          </w:tcPr>
          <w:p w:rsidR="00EB7001" w:rsidRPr="00316D0F" w:rsidRDefault="00EB7001" w:rsidP="00C0263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316D0F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Háziasított kecskehús, fagyasztva, egész vagy fél</w:t>
            </w:r>
          </w:p>
        </w:tc>
        <w:tc>
          <w:tcPr>
            <w:tcW w:w="0" w:type="auto"/>
            <w:hideMark/>
          </w:tcPr>
          <w:p w:rsidR="00EB7001" w:rsidRPr="00316D0F" w:rsidRDefault="00EB7001" w:rsidP="00C0263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316D0F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0204 50 51-ből</w:t>
            </w:r>
          </w:p>
        </w:tc>
      </w:tr>
      <w:tr w:rsidR="00316D0F" w:rsidRPr="00316D0F" w:rsidTr="00CE10F4">
        <w:tc>
          <w:tcPr>
            <w:tcW w:w="0" w:type="auto"/>
            <w:hideMark/>
          </w:tcPr>
          <w:p w:rsidR="00EB7001" w:rsidRPr="00316D0F" w:rsidRDefault="00EB7001" w:rsidP="00C02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316D0F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48.</w:t>
            </w:r>
          </w:p>
        </w:tc>
        <w:tc>
          <w:tcPr>
            <w:tcW w:w="0" w:type="auto"/>
            <w:hideMark/>
          </w:tcPr>
          <w:p w:rsidR="00EB7001" w:rsidRPr="00316D0F" w:rsidRDefault="00EB7001" w:rsidP="00C0263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316D0F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Háziasított kecskehús, fagyasztva, rövid elülső negyed</w:t>
            </w:r>
          </w:p>
        </w:tc>
        <w:tc>
          <w:tcPr>
            <w:tcW w:w="0" w:type="auto"/>
            <w:hideMark/>
          </w:tcPr>
          <w:p w:rsidR="00EB7001" w:rsidRPr="00316D0F" w:rsidRDefault="00EB7001" w:rsidP="00C0263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316D0F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0204 50 53-ból</w:t>
            </w:r>
          </w:p>
        </w:tc>
      </w:tr>
      <w:tr w:rsidR="00316D0F" w:rsidRPr="00316D0F" w:rsidTr="00CE10F4">
        <w:tc>
          <w:tcPr>
            <w:tcW w:w="0" w:type="auto"/>
            <w:hideMark/>
          </w:tcPr>
          <w:p w:rsidR="00EB7001" w:rsidRPr="00316D0F" w:rsidRDefault="00EB7001" w:rsidP="00C02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316D0F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49.</w:t>
            </w:r>
          </w:p>
        </w:tc>
        <w:tc>
          <w:tcPr>
            <w:tcW w:w="0" w:type="auto"/>
            <w:hideMark/>
          </w:tcPr>
          <w:p w:rsidR="00EB7001" w:rsidRPr="00316D0F" w:rsidRDefault="00EB7001" w:rsidP="00C0263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316D0F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Házi sertéshús frissen, hűtve vagy fagyasztva</w:t>
            </w:r>
          </w:p>
        </w:tc>
        <w:tc>
          <w:tcPr>
            <w:tcW w:w="0" w:type="auto"/>
            <w:hideMark/>
          </w:tcPr>
          <w:p w:rsidR="00EB7001" w:rsidRPr="00316D0F" w:rsidRDefault="00EB7001" w:rsidP="00C0263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316D0F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0203-ból</w:t>
            </w:r>
            <w:r w:rsidRPr="00316D0F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br/>
              <w:t xml:space="preserve">(kivéve: 0203 </w:t>
            </w:r>
            <w:r w:rsidRPr="00316D0F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lastRenderedPageBreak/>
              <w:t xml:space="preserve">1110, </w:t>
            </w:r>
            <w:r w:rsidRPr="00316D0F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br/>
              <w:t>0203 2110)</w:t>
            </w:r>
          </w:p>
        </w:tc>
      </w:tr>
    </w:tbl>
    <w:p w:rsidR="00EB7001" w:rsidRPr="00316D0F" w:rsidRDefault="00EB7001" w:rsidP="00C02635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A518C3" w:rsidRPr="00316D0F" w:rsidRDefault="000457FD" w:rsidP="00C02635">
      <w:pPr>
        <w:tabs>
          <w:tab w:val="left" w:pos="284"/>
        </w:tabs>
        <w:spacing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316D0F">
        <w:rPr>
          <w:rFonts w:ascii="Times New Roman" w:hAnsi="Times New Roman"/>
          <w:b/>
          <w:bCs/>
          <w:sz w:val="24"/>
          <w:szCs w:val="24"/>
        </w:rPr>
        <w:t xml:space="preserve">I./C. </w:t>
      </w:r>
      <w:r w:rsidR="00DF63C8" w:rsidRPr="00316D0F">
        <w:rPr>
          <w:rFonts w:ascii="Times New Roman" w:hAnsi="Times New Roman"/>
          <w:b/>
          <w:bCs/>
          <w:sz w:val="24"/>
          <w:szCs w:val="24"/>
        </w:rPr>
        <w:t>Számla kibocsátási</w:t>
      </w:r>
      <w:r w:rsidR="00D562C2" w:rsidRPr="00316D0F">
        <w:rPr>
          <w:rFonts w:ascii="Times New Roman" w:hAnsi="Times New Roman"/>
          <w:b/>
          <w:bCs/>
          <w:sz w:val="24"/>
          <w:szCs w:val="24"/>
        </w:rPr>
        <w:t xml:space="preserve"> kötelezettség</w:t>
      </w:r>
      <w:r w:rsidR="00A91090" w:rsidRPr="00316D0F">
        <w:rPr>
          <w:rFonts w:ascii="Times New Roman" w:hAnsi="Times New Roman"/>
          <w:b/>
          <w:bCs/>
          <w:sz w:val="24"/>
          <w:szCs w:val="24"/>
        </w:rPr>
        <w:t xml:space="preserve"> általános szabályai</w:t>
      </w:r>
      <w:r w:rsidR="00A518C3" w:rsidRPr="00316D0F">
        <w:rPr>
          <w:rFonts w:ascii="Times New Roman" w:hAnsi="Times New Roman"/>
          <w:b/>
          <w:bCs/>
          <w:sz w:val="24"/>
          <w:szCs w:val="24"/>
        </w:rPr>
        <w:t xml:space="preserve"> (Áfa</w:t>
      </w:r>
      <w:r w:rsidR="00513F22" w:rsidRPr="00316D0F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A518C3" w:rsidRPr="00316D0F">
        <w:rPr>
          <w:rFonts w:ascii="Times New Roman" w:hAnsi="Times New Roman"/>
          <w:b/>
          <w:bCs/>
          <w:sz w:val="24"/>
          <w:szCs w:val="24"/>
        </w:rPr>
        <w:t>tv.)</w:t>
      </w:r>
    </w:p>
    <w:p w:rsidR="00A518C3" w:rsidRPr="00217AAE" w:rsidRDefault="00E55B9E" w:rsidP="00C02635">
      <w:pPr>
        <w:spacing w:after="20" w:line="240" w:lineRule="auto"/>
        <w:jc w:val="both"/>
        <w:rPr>
          <w:rFonts w:ascii="Times New Roman" w:eastAsia="SimSun" w:hAnsi="Times New Roman"/>
          <w:sz w:val="24"/>
          <w:szCs w:val="24"/>
          <w:lang w:eastAsia="zh-CN"/>
        </w:rPr>
      </w:pPr>
      <w:r w:rsidRPr="00316D0F">
        <w:rPr>
          <w:rFonts w:ascii="Times New Roman" w:eastAsia="SimSun" w:hAnsi="Times New Roman"/>
          <w:b/>
          <w:sz w:val="24"/>
          <w:szCs w:val="24"/>
          <w:lang w:eastAsia="zh-CN"/>
        </w:rPr>
        <w:t xml:space="preserve">1. </w:t>
      </w:r>
      <w:r w:rsidR="00A518C3" w:rsidRPr="00316D0F">
        <w:rPr>
          <w:rFonts w:ascii="Times New Roman" w:eastAsia="SimSun" w:hAnsi="Times New Roman"/>
          <w:b/>
          <w:sz w:val="24"/>
          <w:szCs w:val="24"/>
          <w:lang w:eastAsia="zh-CN"/>
        </w:rPr>
        <w:t>159. §</w:t>
      </w:r>
      <w:r w:rsidR="00A518C3" w:rsidRPr="00316D0F">
        <w:rPr>
          <w:rFonts w:ascii="Times New Roman" w:eastAsia="SimSun" w:hAnsi="Times New Roman"/>
          <w:sz w:val="24"/>
          <w:szCs w:val="24"/>
          <w:lang w:eastAsia="zh-CN"/>
        </w:rPr>
        <w:t xml:space="preserve"> (1) </w:t>
      </w:r>
      <w:r w:rsidR="00A518C3" w:rsidRPr="00316D0F">
        <w:rPr>
          <w:rFonts w:ascii="Times New Roman" w:eastAsia="SimSun" w:hAnsi="Times New Roman"/>
          <w:b/>
          <w:sz w:val="24"/>
          <w:szCs w:val="24"/>
          <w:lang w:eastAsia="zh-CN"/>
        </w:rPr>
        <w:t>Az adóalany köteles</w:t>
      </w:r>
      <w:r w:rsidR="00A518C3" w:rsidRPr="00316D0F">
        <w:rPr>
          <w:rFonts w:ascii="Times New Roman" w:eastAsia="SimSun" w:hAnsi="Times New Roman"/>
          <w:sz w:val="24"/>
          <w:szCs w:val="24"/>
          <w:lang w:eastAsia="zh-CN"/>
        </w:rPr>
        <w:t xml:space="preserve"> – ha e törvény másként nem rendelkezik – a 2. § </w:t>
      </w:r>
      <w:r w:rsidR="00A518C3" w:rsidRPr="001229C1">
        <w:rPr>
          <w:rFonts w:ascii="Times New Roman" w:eastAsia="SimSun" w:hAnsi="Times New Roman"/>
          <w:i/>
          <w:sz w:val="24"/>
          <w:szCs w:val="24"/>
          <w:lang w:eastAsia="zh-CN"/>
        </w:rPr>
        <w:t>a)</w:t>
      </w:r>
      <w:r w:rsidR="00A518C3" w:rsidRPr="00316D0F">
        <w:rPr>
          <w:rFonts w:ascii="Times New Roman" w:eastAsia="SimSun" w:hAnsi="Times New Roman"/>
          <w:sz w:val="24"/>
          <w:szCs w:val="24"/>
          <w:lang w:eastAsia="zh-CN"/>
        </w:rPr>
        <w:t xml:space="preserve"> pontja szerinti termékértékesítéséről, szolgáltatásnyújtásáról a termék beszerzője, szolgáltatás </w:t>
      </w:r>
      <w:proofErr w:type="spellStart"/>
      <w:r w:rsidR="00A518C3" w:rsidRPr="00316D0F">
        <w:rPr>
          <w:rFonts w:ascii="Times New Roman" w:eastAsia="SimSun" w:hAnsi="Times New Roman"/>
          <w:sz w:val="24"/>
          <w:szCs w:val="24"/>
          <w:lang w:eastAsia="zh-CN"/>
        </w:rPr>
        <w:t>igénybevevője</w:t>
      </w:r>
      <w:proofErr w:type="spellEnd"/>
      <w:r w:rsidR="00A518C3" w:rsidRPr="00316D0F">
        <w:rPr>
          <w:rFonts w:ascii="Times New Roman" w:eastAsia="SimSun" w:hAnsi="Times New Roman"/>
          <w:sz w:val="24"/>
          <w:szCs w:val="24"/>
          <w:lang w:eastAsia="zh-CN"/>
        </w:rPr>
        <w:t xml:space="preserve"> részére</w:t>
      </w:r>
      <w:r w:rsidR="00A518C3" w:rsidRPr="00217AAE">
        <w:rPr>
          <w:rFonts w:ascii="Times New Roman" w:eastAsia="SimSun" w:hAnsi="Times New Roman"/>
          <w:sz w:val="24"/>
          <w:szCs w:val="24"/>
          <w:lang w:eastAsia="zh-CN"/>
        </w:rPr>
        <w:t xml:space="preserve">, </w:t>
      </w:r>
      <w:r w:rsidR="00A518C3" w:rsidRPr="00217AAE">
        <w:rPr>
          <w:rFonts w:ascii="Times New Roman" w:eastAsia="SimSun" w:hAnsi="Times New Roman"/>
          <w:b/>
          <w:sz w:val="24"/>
          <w:szCs w:val="24"/>
          <w:lang w:eastAsia="zh-CN"/>
        </w:rPr>
        <w:t>ha az az adóalanytól eltérő más személy vagy szervezet</w:t>
      </w:r>
      <w:r w:rsidR="00A518C3" w:rsidRPr="00217AAE">
        <w:rPr>
          <w:rFonts w:ascii="Times New Roman" w:eastAsia="SimSun" w:hAnsi="Times New Roman"/>
          <w:sz w:val="24"/>
          <w:szCs w:val="24"/>
          <w:lang w:eastAsia="zh-CN"/>
        </w:rPr>
        <w:t xml:space="preserve">, </w:t>
      </w:r>
      <w:r w:rsidR="00A518C3" w:rsidRPr="00217AAE">
        <w:rPr>
          <w:rFonts w:ascii="Times New Roman" w:eastAsia="SimSun" w:hAnsi="Times New Roman"/>
          <w:b/>
          <w:sz w:val="24"/>
          <w:szCs w:val="24"/>
          <w:lang w:eastAsia="zh-CN"/>
        </w:rPr>
        <w:t>számla kibocsátásáról gondoskodni</w:t>
      </w:r>
      <w:r w:rsidR="00A518C3" w:rsidRPr="00217AAE">
        <w:rPr>
          <w:rFonts w:ascii="Times New Roman" w:eastAsia="SimSun" w:hAnsi="Times New Roman"/>
          <w:sz w:val="24"/>
          <w:szCs w:val="24"/>
          <w:lang w:eastAsia="zh-CN"/>
        </w:rPr>
        <w:t>.</w:t>
      </w:r>
    </w:p>
    <w:p w:rsidR="00A518C3" w:rsidRPr="00316D0F" w:rsidRDefault="00A518C3" w:rsidP="00C02635">
      <w:pPr>
        <w:spacing w:after="20" w:line="240" w:lineRule="auto"/>
        <w:jc w:val="both"/>
        <w:rPr>
          <w:rFonts w:ascii="Times New Roman" w:eastAsia="SimSun" w:hAnsi="Times New Roman"/>
          <w:sz w:val="24"/>
          <w:szCs w:val="24"/>
          <w:lang w:eastAsia="zh-CN"/>
        </w:rPr>
      </w:pPr>
      <w:r w:rsidRPr="00316D0F">
        <w:rPr>
          <w:rFonts w:ascii="Times New Roman" w:eastAsia="SimSun" w:hAnsi="Times New Roman"/>
          <w:sz w:val="24"/>
          <w:szCs w:val="24"/>
          <w:lang w:eastAsia="zh-CN"/>
        </w:rPr>
        <w:t>(2) Az (1) bekezdés egyéb rendelkezéseinek sérelme nélkül az adóalany köteles számla kibocsátásáról gondoskodni abban az esetben is, ha</w:t>
      </w:r>
    </w:p>
    <w:p w:rsidR="00A518C3" w:rsidRPr="00316D0F" w:rsidRDefault="00A518C3" w:rsidP="00C02635">
      <w:pPr>
        <w:spacing w:after="20" w:line="240" w:lineRule="auto"/>
        <w:jc w:val="both"/>
        <w:rPr>
          <w:rFonts w:ascii="Times New Roman" w:eastAsia="SimSun" w:hAnsi="Times New Roman"/>
          <w:sz w:val="24"/>
          <w:szCs w:val="24"/>
          <w:lang w:eastAsia="zh-CN"/>
        </w:rPr>
      </w:pPr>
      <w:proofErr w:type="gramStart"/>
      <w:r w:rsidRPr="001229C1">
        <w:rPr>
          <w:rFonts w:ascii="Times New Roman" w:eastAsia="SimSun" w:hAnsi="Times New Roman"/>
          <w:i/>
          <w:sz w:val="24"/>
          <w:szCs w:val="24"/>
          <w:lang w:eastAsia="zh-CN"/>
        </w:rPr>
        <w:t>a</w:t>
      </w:r>
      <w:proofErr w:type="gramEnd"/>
      <w:r w:rsidRPr="001229C1">
        <w:rPr>
          <w:rFonts w:ascii="Times New Roman" w:eastAsia="SimSun" w:hAnsi="Times New Roman"/>
          <w:i/>
          <w:sz w:val="24"/>
          <w:szCs w:val="24"/>
          <w:lang w:eastAsia="zh-CN"/>
        </w:rPr>
        <w:t>)</w:t>
      </w:r>
      <w:r w:rsidRPr="00316D0F">
        <w:rPr>
          <w:rFonts w:ascii="Times New Roman" w:eastAsia="SimSun" w:hAnsi="Times New Roman"/>
          <w:sz w:val="24"/>
          <w:szCs w:val="24"/>
          <w:lang w:eastAsia="zh-CN"/>
        </w:rPr>
        <w:t xml:space="preserve"> részére egy másik adóalany vagy nem adóalany jogi személy előleget fizet;</w:t>
      </w:r>
    </w:p>
    <w:p w:rsidR="00A518C3" w:rsidRPr="00316D0F" w:rsidRDefault="00A518C3" w:rsidP="00C02635">
      <w:pPr>
        <w:spacing w:after="20" w:line="240" w:lineRule="auto"/>
        <w:jc w:val="both"/>
        <w:rPr>
          <w:rFonts w:ascii="Times New Roman" w:eastAsia="SimSun" w:hAnsi="Times New Roman"/>
          <w:sz w:val="24"/>
          <w:szCs w:val="24"/>
          <w:lang w:eastAsia="zh-CN"/>
        </w:rPr>
      </w:pPr>
      <w:r w:rsidRPr="001229C1">
        <w:rPr>
          <w:rFonts w:ascii="Times New Roman" w:eastAsia="SimSun" w:hAnsi="Times New Roman"/>
          <w:i/>
          <w:sz w:val="24"/>
          <w:szCs w:val="24"/>
          <w:lang w:eastAsia="zh-CN"/>
        </w:rPr>
        <w:t>b)</w:t>
      </w:r>
      <w:r w:rsidRPr="00316D0F">
        <w:rPr>
          <w:rFonts w:ascii="Times New Roman" w:eastAsia="SimSun" w:hAnsi="Times New Roman"/>
          <w:sz w:val="24"/>
          <w:szCs w:val="24"/>
          <w:lang w:eastAsia="zh-CN"/>
        </w:rPr>
        <w:t xml:space="preserve"> részére az </w:t>
      </w:r>
      <w:r w:rsidRPr="001229C1">
        <w:rPr>
          <w:rFonts w:ascii="Times New Roman" w:eastAsia="SimSun" w:hAnsi="Times New Roman"/>
          <w:i/>
          <w:sz w:val="24"/>
          <w:szCs w:val="24"/>
          <w:lang w:eastAsia="zh-CN"/>
        </w:rPr>
        <w:t>a)</w:t>
      </w:r>
      <w:r w:rsidRPr="00316D0F">
        <w:rPr>
          <w:rFonts w:ascii="Times New Roman" w:eastAsia="SimSun" w:hAnsi="Times New Roman"/>
          <w:sz w:val="24"/>
          <w:szCs w:val="24"/>
          <w:lang w:eastAsia="zh-CN"/>
        </w:rPr>
        <w:t xml:space="preserve"> pont alá nem tartozó személy, szervezet előleget fizet, és</w:t>
      </w:r>
    </w:p>
    <w:p w:rsidR="00A518C3" w:rsidRPr="00316D0F" w:rsidRDefault="00A518C3" w:rsidP="00C02635">
      <w:pPr>
        <w:spacing w:after="20" w:line="240" w:lineRule="auto"/>
        <w:jc w:val="both"/>
        <w:rPr>
          <w:rFonts w:ascii="Times New Roman" w:eastAsia="SimSun" w:hAnsi="Times New Roman"/>
          <w:sz w:val="24"/>
          <w:szCs w:val="24"/>
          <w:lang w:eastAsia="zh-CN"/>
        </w:rPr>
      </w:pPr>
      <w:proofErr w:type="spellStart"/>
      <w:r w:rsidRPr="001229C1">
        <w:rPr>
          <w:rFonts w:ascii="Times New Roman" w:eastAsia="SimSun" w:hAnsi="Times New Roman"/>
          <w:i/>
          <w:sz w:val="24"/>
          <w:szCs w:val="24"/>
          <w:lang w:eastAsia="zh-CN"/>
        </w:rPr>
        <w:t>ba</w:t>
      </w:r>
      <w:proofErr w:type="spellEnd"/>
      <w:r w:rsidRPr="001229C1">
        <w:rPr>
          <w:rFonts w:ascii="Times New Roman" w:eastAsia="SimSun" w:hAnsi="Times New Roman"/>
          <w:i/>
          <w:sz w:val="24"/>
          <w:szCs w:val="24"/>
          <w:lang w:eastAsia="zh-CN"/>
        </w:rPr>
        <w:t>)</w:t>
      </w:r>
      <w:r w:rsidRPr="00316D0F">
        <w:rPr>
          <w:rFonts w:ascii="Times New Roman" w:eastAsia="SimSun" w:hAnsi="Times New Roman"/>
          <w:sz w:val="24"/>
          <w:szCs w:val="24"/>
          <w:lang w:eastAsia="zh-CN"/>
        </w:rPr>
        <w:t xml:space="preserve"> az előleg összege </w:t>
      </w:r>
      <w:r w:rsidR="00FC7D2B" w:rsidRPr="00316D0F">
        <w:rPr>
          <w:rFonts w:ascii="Times New Roman" w:eastAsia="SimSun" w:hAnsi="Times New Roman"/>
          <w:sz w:val="24"/>
          <w:szCs w:val="24"/>
          <w:lang w:eastAsia="zh-CN"/>
        </w:rPr>
        <w:t>eléri</w:t>
      </w:r>
      <w:r w:rsidRPr="00316D0F">
        <w:rPr>
          <w:rFonts w:ascii="Times New Roman" w:eastAsia="SimSun" w:hAnsi="Times New Roman"/>
          <w:sz w:val="24"/>
          <w:szCs w:val="24"/>
          <w:lang w:eastAsia="zh-CN"/>
        </w:rPr>
        <w:t xml:space="preserve"> vagy meghaladja a 900 000 forintnak megfelelő pénzösszeget, illetőleg</w:t>
      </w:r>
    </w:p>
    <w:p w:rsidR="00E50874" w:rsidRDefault="00A518C3" w:rsidP="00C02635">
      <w:pPr>
        <w:spacing w:after="20" w:line="240" w:lineRule="auto"/>
        <w:jc w:val="both"/>
        <w:rPr>
          <w:rFonts w:ascii="Times New Roman" w:eastAsia="SimSun" w:hAnsi="Times New Roman"/>
          <w:sz w:val="24"/>
          <w:szCs w:val="24"/>
          <w:lang w:eastAsia="zh-CN"/>
        </w:rPr>
      </w:pPr>
      <w:proofErr w:type="spellStart"/>
      <w:r w:rsidRPr="001229C1">
        <w:rPr>
          <w:rFonts w:ascii="Times New Roman" w:eastAsia="SimSun" w:hAnsi="Times New Roman"/>
          <w:i/>
          <w:sz w:val="24"/>
          <w:szCs w:val="24"/>
          <w:lang w:eastAsia="zh-CN"/>
        </w:rPr>
        <w:t>bb</w:t>
      </w:r>
      <w:proofErr w:type="spellEnd"/>
      <w:r w:rsidRPr="001229C1">
        <w:rPr>
          <w:rFonts w:ascii="Times New Roman" w:eastAsia="SimSun" w:hAnsi="Times New Roman"/>
          <w:i/>
          <w:sz w:val="24"/>
          <w:szCs w:val="24"/>
          <w:lang w:eastAsia="zh-CN"/>
        </w:rPr>
        <w:t>)</w:t>
      </w:r>
      <w:r w:rsidRPr="00316D0F">
        <w:rPr>
          <w:rFonts w:ascii="Times New Roman" w:eastAsia="SimSun" w:hAnsi="Times New Roman"/>
          <w:sz w:val="24"/>
          <w:szCs w:val="24"/>
          <w:lang w:eastAsia="zh-CN"/>
        </w:rPr>
        <w:t xml:space="preserve"> egyéb, a </w:t>
      </w:r>
      <w:proofErr w:type="spellStart"/>
      <w:r w:rsidRPr="001229C1">
        <w:rPr>
          <w:rFonts w:ascii="Times New Roman" w:eastAsia="SimSun" w:hAnsi="Times New Roman"/>
          <w:i/>
          <w:sz w:val="24"/>
          <w:szCs w:val="24"/>
          <w:lang w:eastAsia="zh-CN"/>
        </w:rPr>
        <w:t>ba</w:t>
      </w:r>
      <w:proofErr w:type="spellEnd"/>
      <w:r w:rsidRPr="001229C1">
        <w:rPr>
          <w:rFonts w:ascii="Times New Roman" w:eastAsia="SimSun" w:hAnsi="Times New Roman"/>
          <w:i/>
          <w:sz w:val="24"/>
          <w:szCs w:val="24"/>
          <w:lang w:eastAsia="zh-CN"/>
        </w:rPr>
        <w:t>)</w:t>
      </w:r>
      <w:r w:rsidRPr="00316D0F">
        <w:rPr>
          <w:rFonts w:ascii="Times New Roman" w:eastAsia="SimSun" w:hAnsi="Times New Roman"/>
          <w:sz w:val="24"/>
          <w:szCs w:val="24"/>
          <w:lang w:eastAsia="zh-CN"/>
        </w:rPr>
        <w:t xml:space="preserve"> alpont alá nem tartozó esetekben pedig kéri a számla kibocsátását;</w:t>
      </w:r>
    </w:p>
    <w:p w:rsidR="001229C1" w:rsidRPr="00217AAE" w:rsidRDefault="001229C1" w:rsidP="00C02635">
      <w:pPr>
        <w:spacing w:after="20" w:line="240" w:lineRule="auto"/>
        <w:jc w:val="both"/>
        <w:rPr>
          <w:rFonts w:ascii="Times New Roman" w:eastAsia="SimSun" w:hAnsi="Times New Roman"/>
          <w:sz w:val="24"/>
          <w:szCs w:val="24"/>
          <w:lang w:eastAsia="zh-CN"/>
        </w:rPr>
      </w:pPr>
    </w:p>
    <w:p w:rsidR="001229C1" w:rsidRPr="00217AAE" w:rsidRDefault="001229C1" w:rsidP="00C02635">
      <w:pPr>
        <w:spacing w:after="0" w:line="240" w:lineRule="auto"/>
        <w:jc w:val="both"/>
        <w:rPr>
          <w:rFonts w:ascii="Times New Roman" w:eastAsia="SimSun" w:hAnsi="Times New Roman"/>
          <w:b/>
          <w:sz w:val="24"/>
          <w:szCs w:val="24"/>
          <w:lang w:eastAsia="zh-CN"/>
        </w:rPr>
      </w:pPr>
      <w:r w:rsidRPr="00217AAE">
        <w:rPr>
          <w:rFonts w:ascii="Times New Roman" w:eastAsia="SimSun" w:hAnsi="Times New Roman"/>
          <w:b/>
          <w:sz w:val="24"/>
          <w:szCs w:val="24"/>
          <w:lang w:eastAsia="zh-CN"/>
        </w:rPr>
        <w:t>2. 163. § (1) Az adóalany a számla kibocsátásáról legkésőbb</w:t>
      </w:r>
    </w:p>
    <w:p w:rsidR="001229C1" w:rsidRPr="00217AAE" w:rsidRDefault="001229C1" w:rsidP="00C0263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proofErr w:type="gramStart"/>
      <w:r w:rsidRPr="00217AAE">
        <w:rPr>
          <w:rFonts w:ascii="Times New Roman" w:eastAsia="Times New Roman" w:hAnsi="Times New Roman"/>
          <w:i/>
          <w:iCs/>
          <w:sz w:val="24"/>
          <w:szCs w:val="24"/>
          <w:lang w:eastAsia="hu-HU"/>
        </w:rPr>
        <w:t>a</w:t>
      </w:r>
      <w:proofErr w:type="gramEnd"/>
      <w:r w:rsidRPr="00217AAE">
        <w:rPr>
          <w:rFonts w:ascii="Times New Roman" w:eastAsia="Times New Roman" w:hAnsi="Times New Roman"/>
          <w:i/>
          <w:iCs/>
          <w:sz w:val="24"/>
          <w:szCs w:val="24"/>
          <w:lang w:eastAsia="hu-HU"/>
        </w:rPr>
        <w:t xml:space="preserve">) </w:t>
      </w:r>
      <w:r w:rsidRPr="00217AAE">
        <w:rPr>
          <w:rFonts w:ascii="Times New Roman" w:eastAsia="Times New Roman" w:hAnsi="Times New Roman"/>
          <w:sz w:val="24"/>
          <w:szCs w:val="24"/>
          <w:lang w:eastAsia="hu-HU"/>
        </w:rPr>
        <w:t>a teljesítésig,</w:t>
      </w:r>
    </w:p>
    <w:p w:rsidR="001229C1" w:rsidRPr="00217AAE" w:rsidRDefault="001229C1" w:rsidP="00C0263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217AAE">
        <w:rPr>
          <w:rFonts w:ascii="Times New Roman" w:eastAsia="Times New Roman" w:hAnsi="Times New Roman"/>
          <w:i/>
          <w:iCs/>
          <w:sz w:val="24"/>
          <w:szCs w:val="24"/>
          <w:lang w:eastAsia="hu-HU"/>
        </w:rPr>
        <w:t xml:space="preserve">b) </w:t>
      </w:r>
      <w:r w:rsidRPr="00217AAE">
        <w:rPr>
          <w:rFonts w:ascii="Times New Roman" w:eastAsia="Times New Roman" w:hAnsi="Times New Roman"/>
          <w:sz w:val="24"/>
          <w:szCs w:val="24"/>
          <w:lang w:eastAsia="hu-HU"/>
        </w:rPr>
        <w:t>előleg fizetése esetében a fizetendő adó megállapításáig, de legfeljebb az attól számított ésszerű időn belül köteles gondoskodni.</w:t>
      </w:r>
    </w:p>
    <w:p w:rsidR="001229C1" w:rsidRPr="00217AAE" w:rsidRDefault="001229C1" w:rsidP="00C0263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217AAE">
        <w:rPr>
          <w:rFonts w:ascii="Times New Roman" w:eastAsia="Times New Roman" w:hAnsi="Times New Roman"/>
          <w:sz w:val="24"/>
          <w:szCs w:val="24"/>
          <w:lang w:eastAsia="hu-HU"/>
        </w:rPr>
        <w:t>(2) Az (1) bekezdésben említett ésszerű idő</w:t>
      </w:r>
    </w:p>
    <w:p w:rsidR="001229C1" w:rsidRPr="00217AAE" w:rsidRDefault="001229C1" w:rsidP="00C0263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proofErr w:type="gramStart"/>
      <w:r w:rsidRPr="00217AAE">
        <w:rPr>
          <w:rFonts w:ascii="Times New Roman" w:eastAsia="Times New Roman" w:hAnsi="Times New Roman"/>
          <w:i/>
          <w:iCs/>
          <w:sz w:val="24"/>
          <w:szCs w:val="24"/>
          <w:lang w:eastAsia="hu-HU"/>
        </w:rPr>
        <w:t>a</w:t>
      </w:r>
      <w:proofErr w:type="gramEnd"/>
      <w:r w:rsidRPr="00217AAE">
        <w:rPr>
          <w:rFonts w:ascii="Times New Roman" w:eastAsia="Times New Roman" w:hAnsi="Times New Roman"/>
          <w:i/>
          <w:iCs/>
          <w:sz w:val="24"/>
          <w:szCs w:val="24"/>
          <w:lang w:eastAsia="hu-HU"/>
        </w:rPr>
        <w:t xml:space="preserve">) </w:t>
      </w:r>
      <w:r w:rsidRPr="00217AAE">
        <w:rPr>
          <w:rFonts w:ascii="Times New Roman" w:eastAsia="Times New Roman" w:hAnsi="Times New Roman"/>
          <w:sz w:val="24"/>
          <w:szCs w:val="24"/>
          <w:lang w:eastAsia="hu-HU"/>
        </w:rPr>
        <w:t xml:space="preserve">a 89. § szerinti termékértékesítés vagy olyan szolgáltatásnyújtás esetén, amely után az adót a </w:t>
      </w:r>
      <w:proofErr w:type="spellStart"/>
      <w:r w:rsidRPr="00217AAE">
        <w:rPr>
          <w:rFonts w:ascii="Times New Roman" w:eastAsia="Times New Roman" w:hAnsi="Times New Roman"/>
          <w:sz w:val="24"/>
          <w:szCs w:val="24"/>
          <w:lang w:eastAsia="hu-HU"/>
        </w:rPr>
        <w:t>Héa</w:t>
      </w:r>
      <w:proofErr w:type="spellEnd"/>
      <w:r w:rsidRPr="00217AAE">
        <w:rPr>
          <w:rFonts w:ascii="Times New Roman" w:eastAsia="Times New Roman" w:hAnsi="Times New Roman"/>
          <w:sz w:val="24"/>
          <w:szCs w:val="24"/>
          <w:lang w:eastAsia="hu-HU"/>
        </w:rPr>
        <w:t xml:space="preserve">-irányelv 196. cikkének tartalmában megfelelő tagállami szabályozás alapján a szolgáltatást </w:t>
      </w:r>
      <w:proofErr w:type="spellStart"/>
      <w:r w:rsidRPr="00217AAE">
        <w:rPr>
          <w:rFonts w:ascii="Times New Roman" w:eastAsia="Times New Roman" w:hAnsi="Times New Roman"/>
          <w:sz w:val="24"/>
          <w:szCs w:val="24"/>
          <w:lang w:eastAsia="hu-HU"/>
        </w:rPr>
        <w:t>igénybevevő</w:t>
      </w:r>
      <w:proofErr w:type="spellEnd"/>
      <w:r w:rsidRPr="00217AAE">
        <w:rPr>
          <w:rFonts w:ascii="Times New Roman" w:eastAsia="Times New Roman" w:hAnsi="Times New Roman"/>
          <w:sz w:val="24"/>
          <w:szCs w:val="24"/>
          <w:lang w:eastAsia="hu-HU"/>
        </w:rPr>
        <w:t xml:space="preserve"> fizeti, a teljesítés hónapját követő hónap 15. napján belüli,</w:t>
      </w:r>
    </w:p>
    <w:p w:rsidR="001229C1" w:rsidRPr="00E55057" w:rsidRDefault="001229C1" w:rsidP="00C0263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217AAE">
        <w:rPr>
          <w:rFonts w:ascii="Times New Roman" w:eastAsia="Times New Roman" w:hAnsi="Times New Roman"/>
          <w:i/>
          <w:iCs/>
          <w:sz w:val="24"/>
          <w:szCs w:val="24"/>
          <w:lang w:eastAsia="hu-HU"/>
        </w:rPr>
        <w:t xml:space="preserve">b) </w:t>
      </w:r>
      <w:r w:rsidRPr="00217AAE">
        <w:rPr>
          <w:rFonts w:ascii="Times New Roman" w:eastAsia="Times New Roman" w:hAnsi="Times New Roman"/>
          <w:sz w:val="24"/>
          <w:szCs w:val="24"/>
          <w:lang w:eastAsia="hu-HU"/>
        </w:rPr>
        <w:t xml:space="preserve">az </w:t>
      </w:r>
      <w:r w:rsidRPr="00217AAE">
        <w:rPr>
          <w:rFonts w:ascii="Times New Roman" w:eastAsia="Times New Roman" w:hAnsi="Times New Roman"/>
          <w:i/>
          <w:iCs/>
          <w:sz w:val="24"/>
          <w:szCs w:val="24"/>
          <w:lang w:eastAsia="hu-HU"/>
        </w:rPr>
        <w:t xml:space="preserve">a) </w:t>
      </w:r>
      <w:r w:rsidRPr="00217AAE">
        <w:rPr>
          <w:rFonts w:ascii="Times New Roman" w:eastAsia="Times New Roman" w:hAnsi="Times New Roman"/>
          <w:sz w:val="24"/>
          <w:szCs w:val="24"/>
          <w:lang w:eastAsia="hu-HU"/>
        </w:rPr>
        <w:t xml:space="preserve">pont alá nem tartozó, valamint a kezelőszemélyzet nélküli automata berendezés útján teljesített termékértékesítéstől, szolgáltatásnyújtástól eltérő olyan esetekben, ahol az </w:t>
      </w:r>
      <w:r w:rsidRPr="00E55057">
        <w:rPr>
          <w:rFonts w:ascii="Times New Roman" w:eastAsia="Times New Roman" w:hAnsi="Times New Roman"/>
          <w:sz w:val="24"/>
          <w:szCs w:val="24"/>
          <w:lang w:eastAsia="hu-HU"/>
        </w:rPr>
        <w:t xml:space="preserve">ellenértéket </w:t>
      </w:r>
      <w:r w:rsidR="008B0AD5" w:rsidRPr="00E55057">
        <w:rPr>
          <w:rFonts w:ascii="Times New Roman" w:eastAsia="Times New Roman" w:hAnsi="Times New Roman"/>
          <w:sz w:val="24"/>
          <w:szCs w:val="24"/>
          <w:lang w:eastAsia="hu-HU"/>
        </w:rPr>
        <w:t>az (1) bekezdés a) pontjában, illetve a 164. § (1) bekezdés a) pontjában említett időpontig, előleg fizetése esetén a fizetendő adó megállapításáig megtérítik, haladéktalan,</w:t>
      </w:r>
    </w:p>
    <w:p w:rsidR="001229C1" w:rsidRPr="00217AAE" w:rsidRDefault="001229C1" w:rsidP="00C02635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217AAE">
        <w:rPr>
          <w:rFonts w:ascii="Times New Roman" w:eastAsia="Times New Roman" w:hAnsi="Times New Roman"/>
          <w:b/>
          <w:i/>
          <w:iCs/>
          <w:sz w:val="24"/>
          <w:szCs w:val="24"/>
          <w:lang w:eastAsia="hu-HU"/>
        </w:rPr>
        <w:t xml:space="preserve">c) </w:t>
      </w:r>
      <w:r w:rsidRPr="00217AAE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egyéb, a </w:t>
      </w:r>
      <w:r w:rsidRPr="00217AAE">
        <w:rPr>
          <w:rFonts w:ascii="Times New Roman" w:eastAsia="Times New Roman" w:hAnsi="Times New Roman"/>
          <w:b/>
          <w:i/>
          <w:iCs/>
          <w:sz w:val="24"/>
          <w:szCs w:val="24"/>
          <w:lang w:eastAsia="hu-HU"/>
        </w:rPr>
        <w:t xml:space="preserve">b) </w:t>
      </w:r>
      <w:r w:rsidRPr="00217AAE">
        <w:rPr>
          <w:rFonts w:ascii="Times New Roman" w:eastAsia="Times New Roman" w:hAnsi="Times New Roman"/>
          <w:b/>
          <w:sz w:val="24"/>
          <w:szCs w:val="24"/>
          <w:lang w:eastAsia="hu-HU"/>
        </w:rPr>
        <w:t>pont alá nem tartozó olyan esetben, amelyben a számla áthárított adót tartalmaz, vagy annak áthárított adót kellene tartalmaznia, 8 napon belüli számlakibocsátási kötelezettséget jelent.</w:t>
      </w:r>
    </w:p>
    <w:p w:rsidR="00E55B9E" w:rsidRPr="00217AAE" w:rsidRDefault="00E55B9E" w:rsidP="00C02635">
      <w:pPr>
        <w:spacing w:after="20" w:line="240" w:lineRule="auto"/>
        <w:jc w:val="both"/>
        <w:rPr>
          <w:rFonts w:ascii="Times New Roman" w:eastAsia="SimSun" w:hAnsi="Times New Roman"/>
          <w:sz w:val="24"/>
          <w:szCs w:val="24"/>
          <w:lang w:eastAsia="zh-CN"/>
        </w:rPr>
      </w:pPr>
    </w:p>
    <w:p w:rsidR="008C6102" w:rsidRPr="00217AAE" w:rsidRDefault="001229C1" w:rsidP="00C02635">
      <w:pPr>
        <w:spacing w:after="20" w:line="240" w:lineRule="auto"/>
        <w:jc w:val="both"/>
        <w:rPr>
          <w:rFonts w:ascii="Times New Roman" w:eastAsia="SimSun" w:hAnsi="Times New Roman"/>
          <w:b/>
          <w:sz w:val="24"/>
          <w:szCs w:val="24"/>
          <w:lang w:eastAsia="zh-CN"/>
        </w:rPr>
      </w:pPr>
      <w:r w:rsidRPr="00217AAE">
        <w:rPr>
          <w:rFonts w:ascii="Times New Roman" w:eastAsia="SimSun" w:hAnsi="Times New Roman"/>
          <w:b/>
          <w:sz w:val="24"/>
          <w:szCs w:val="24"/>
          <w:lang w:eastAsia="zh-CN"/>
        </w:rPr>
        <w:t>3</w:t>
      </w:r>
      <w:r w:rsidR="00E55B9E" w:rsidRPr="00217AAE">
        <w:rPr>
          <w:rFonts w:ascii="Times New Roman" w:eastAsia="SimSun" w:hAnsi="Times New Roman"/>
          <w:b/>
          <w:sz w:val="24"/>
          <w:szCs w:val="24"/>
          <w:lang w:eastAsia="zh-CN"/>
        </w:rPr>
        <w:t>. Ha az adóalany azonos, vagyis az eladó és a vevő azonos adószámmal rendelkezik (</w:t>
      </w:r>
      <w:r w:rsidR="00E55B9E" w:rsidRPr="00AD455F">
        <w:rPr>
          <w:rFonts w:ascii="Times New Roman" w:eastAsia="SimSun" w:hAnsi="Times New Roman"/>
          <w:b/>
          <w:sz w:val="24"/>
          <w:szCs w:val="24"/>
          <w:lang w:eastAsia="zh-CN"/>
        </w:rPr>
        <w:t>önkormányzat és</w:t>
      </w:r>
      <w:r w:rsidR="00AF2031" w:rsidRPr="00AD455F">
        <w:rPr>
          <w:rFonts w:ascii="Times New Roman" w:eastAsia="SimSun" w:hAnsi="Times New Roman"/>
          <w:b/>
          <w:sz w:val="24"/>
          <w:szCs w:val="24"/>
          <w:lang w:eastAsia="zh-CN"/>
        </w:rPr>
        <w:t xml:space="preserve"> különböző telephelyek, raktárak</w:t>
      </w:r>
      <w:r w:rsidR="00E55B9E" w:rsidRPr="00217AAE">
        <w:rPr>
          <w:rFonts w:ascii="Times New Roman" w:eastAsia="SimSun" w:hAnsi="Times New Roman"/>
          <w:b/>
          <w:sz w:val="24"/>
          <w:szCs w:val="24"/>
          <w:lang w:eastAsia="zh-CN"/>
        </w:rPr>
        <w:t>) az egymás közötti termékátadásról, szolgáltatásnyújtásról belső bizonylatot kell kiállítani mennyiségben és értékben</w:t>
      </w:r>
      <w:r w:rsidR="00CA2F90" w:rsidRPr="00217AAE">
        <w:rPr>
          <w:rFonts w:ascii="Times New Roman" w:eastAsia="SimSun" w:hAnsi="Times New Roman"/>
          <w:b/>
          <w:sz w:val="24"/>
          <w:szCs w:val="24"/>
          <w:lang w:eastAsia="zh-CN"/>
        </w:rPr>
        <w:t xml:space="preserve">. </w:t>
      </w:r>
    </w:p>
    <w:p w:rsidR="00CA2F90" w:rsidRPr="00217AAE" w:rsidRDefault="00CA2F90" w:rsidP="00C02635">
      <w:pPr>
        <w:spacing w:after="20" w:line="240" w:lineRule="auto"/>
        <w:jc w:val="both"/>
        <w:rPr>
          <w:rFonts w:ascii="Times New Roman" w:eastAsia="SimSun" w:hAnsi="Times New Roman"/>
          <w:b/>
          <w:sz w:val="24"/>
          <w:szCs w:val="24"/>
          <w:lang w:eastAsia="zh-CN"/>
        </w:rPr>
      </w:pPr>
    </w:p>
    <w:p w:rsidR="00CA2F90" w:rsidRPr="00217AAE" w:rsidRDefault="00CA2F90" w:rsidP="00C02635">
      <w:pPr>
        <w:spacing w:after="20" w:line="240" w:lineRule="auto"/>
        <w:jc w:val="both"/>
        <w:rPr>
          <w:rFonts w:ascii="Times New Roman" w:eastAsia="SimSun" w:hAnsi="Times New Roman"/>
          <w:b/>
          <w:sz w:val="24"/>
          <w:szCs w:val="24"/>
          <w:u w:val="single"/>
          <w:lang w:eastAsia="zh-CN"/>
        </w:rPr>
      </w:pPr>
      <w:r w:rsidRPr="00217AAE">
        <w:rPr>
          <w:rFonts w:ascii="Times New Roman" w:eastAsia="SimSun" w:hAnsi="Times New Roman"/>
          <w:b/>
          <w:sz w:val="24"/>
          <w:szCs w:val="24"/>
          <w:u w:val="single"/>
          <w:lang w:eastAsia="zh-CN"/>
        </w:rPr>
        <w:t xml:space="preserve">A KTK rendszerben a termék átadást bevételként kérjük szerepeltetni, </w:t>
      </w:r>
      <w:r w:rsidR="008C6102" w:rsidRPr="00217AAE">
        <w:rPr>
          <w:rFonts w:ascii="Times New Roman" w:eastAsia="SimSun" w:hAnsi="Times New Roman"/>
          <w:b/>
          <w:sz w:val="24"/>
          <w:szCs w:val="24"/>
          <w:u w:val="single"/>
          <w:lang w:eastAsia="zh-CN"/>
        </w:rPr>
        <w:t>ezért a „megtakarí</w:t>
      </w:r>
      <w:r w:rsidRPr="00217AAE">
        <w:rPr>
          <w:rFonts w:ascii="Times New Roman" w:eastAsia="SimSun" w:hAnsi="Times New Roman"/>
          <w:b/>
          <w:sz w:val="24"/>
          <w:szCs w:val="24"/>
          <w:u w:val="single"/>
          <w:lang w:eastAsia="zh-CN"/>
        </w:rPr>
        <w:t>tás” sorokat írásvédetté tettük.</w:t>
      </w:r>
    </w:p>
    <w:p w:rsidR="00C41F3D" w:rsidRPr="00316D0F" w:rsidRDefault="00C41F3D" w:rsidP="00C02635">
      <w:pPr>
        <w:spacing w:after="20" w:line="240" w:lineRule="auto"/>
        <w:jc w:val="both"/>
        <w:rPr>
          <w:rFonts w:ascii="Times New Roman" w:eastAsia="SimSun" w:hAnsi="Times New Roman"/>
          <w:sz w:val="24"/>
          <w:szCs w:val="24"/>
          <w:lang w:eastAsia="zh-CN"/>
        </w:rPr>
      </w:pPr>
    </w:p>
    <w:p w:rsidR="006C4A1C" w:rsidRPr="00316D0F" w:rsidRDefault="00BF6C7C" w:rsidP="00C02635">
      <w:pPr>
        <w:spacing w:after="20" w:line="240" w:lineRule="auto"/>
        <w:jc w:val="both"/>
        <w:rPr>
          <w:rFonts w:ascii="Times New Roman" w:eastAsia="SimSun" w:hAnsi="Times New Roman"/>
          <w:b/>
          <w:sz w:val="24"/>
          <w:szCs w:val="24"/>
          <w:lang w:eastAsia="zh-CN"/>
        </w:rPr>
      </w:pPr>
      <w:r w:rsidRPr="00316D0F">
        <w:rPr>
          <w:rFonts w:ascii="Times New Roman" w:eastAsia="SimSun" w:hAnsi="Times New Roman"/>
          <w:b/>
          <w:sz w:val="24"/>
          <w:szCs w:val="24"/>
          <w:lang w:eastAsia="zh-CN"/>
        </w:rPr>
        <w:t>I./D. Csereügylet (barter)</w:t>
      </w:r>
    </w:p>
    <w:p w:rsidR="00BF6C7C" w:rsidRPr="00316D0F" w:rsidRDefault="00BF6C7C" w:rsidP="00C02635">
      <w:pPr>
        <w:spacing w:after="20" w:line="240" w:lineRule="auto"/>
        <w:jc w:val="both"/>
        <w:rPr>
          <w:rFonts w:ascii="Times New Roman" w:eastAsia="SimSun" w:hAnsi="Times New Roman"/>
          <w:sz w:val="24"/>
          <w:szCs w:val="24"/>
          <w:lang w:eastAsia="zh-CN"/>
        </w:rPr>
      </w:pPr>
    </w:p>
    <w:p w:rsidR="000E7C26" w:rsidRPr="00316D0F" w:rsidRDefault="000E7C26" w:rsidP="00C02635">
      <w:pPr>
        <w:spacing w:after="20" w:line="240" w:lineRule="auto"/>
        <w:jc w:val="both"/>
        <w:rPr>
          <w:rFonts w:ascii="Times New Roman" w:eastAsia="SimSun" w:hAnsi="Times New Roman"/>
          <w:sz w:val="24"/>
          <w:szCs w:val="24"/>
          <w:lang w:eastAsia="zh-CN"/>
        </w:rPr>
      </w:pPr>
      <w:r w:rsidRPr="00316D0F">
        <w:rPr>
          <w:rFonts w:ascii="Times New Roman" w:eastAsia="SimSun" w:hAnsi="Times New Roman"/>
          <w:b/>
          <w:bCs/>
          <w:sz w:val="24"/>
          <w:szCs w:val="24"/>
          <w:lang w:eastAsia="zh-CN"/>
        </w:rPr>
        <w:t>Figyelembe kell venni a felek áfa választását, értékegyeztetéssel, azonos összegű számlát kell kibocsájtani, a számláknak azonos teljesítési és kiállítási dátummal kell rendelkeznie, különben előlegnek minősül az átadás!</w:t>
      </w:r>
    </w:p>
    <w:p w:rsidR="000E7C26" w:rsidRPr="00316D0F" w:rsidRDefault="000E7C26" w:rsidP="00C02635">
      <w:pPr>
        <w:spacing w:after="20" w:line="240" w:lineRule="auto"/>
        <w:jc w:val="both"/>
        <w:rPr>
          <w:rFonts w:ascii="Times New Roman" w:eastAsia="SimSun" w:hAnsi="Times New Roman"/>
          <w:sz w:val="24"/>
          <w:szCs w:val="24"/>
          <w:lang w:eastAsia="zh-CN"/>
        </w:rPr>
      </w:pPr>
    </w:p>
    <w:p w:rsidR="00BF6C7C" w:rsidRPr="00316D0F" w:rsidRDefault="00BF6C7C" w:rsidP="00C02635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  <w:lang w:eastAsia="zh-CN"/>
        </w:rPr>
      </w:pPr>
      <w:r w:rsidRPr="00316D0F">
        <w:rPr>
          <w:rFonts w:ascii="Times New Roman" w:eastAsia="SimSun" w:hAnsi="Times New Roman"/>
          <w:b/>
          <w:sz w:val="24"/>
          <w:szCs w:val="24"/>
          <w:lang w:eastAsia="zh-CN"/>
        </w:rPr>
        <w:t>66. §</w:t>
      </w:r>
      <w:r w:rsidRPr="00316D0F">
        <w:rPr>
          <w:rFonts w:ascii="Times New Roman" w:eastAsia="SimSun" w:hAnsi="Times New Roman"/>
          <w:sz w:val="24"/>
          <w:szCs w:val="24"/>
          <w:lang w:eastAsia="zh-CN"/>
        </w:rPr>
        <w:t xml:space="preserve"> (1)</w:t>
      </w:r>
      <w:r w:rsidR="002A2F45" w:rsidRPr="00316D0F">
        <w:rPr>
          <w:rFonts w:ascii="Times New Roman" w:eastAsia="SimSun" w:hAnsi="Times New Roman"/>
          <w:sz w:val="24"/>
          <w:szCs w:val="24"/>
          <w:lang w:eastAsia="zh-CN"/>
        </w:rPr>
        <w:t xml:space="preserve"> </w:t>
      </w:r>
      <w:r w:rsidRPr="00316D0F">
        <w:rPr>
          <w:rFonts w:ascii="Times New Roman" w:eastAsia="SimSun" w:hAnsi="Times New Roman"/>
          <w:sz w:val="24"/>
          <w:szCs w:val="24"/>
          <w:lang w:eastAsia="zh-CN"/>
        </w:rPr>
        <w:t>Termék értékesítése, szolgáltatás nyújtása esetében, ha az ellenérték nem pénzben kifejezett, és megtérítése sem pénzzel, készpénz-helyettesítő fizetési eszközzel, többcélú utalvánnyal vagy pénzhelyettesítő eszközzel történik, hanem termék értékesítésével, szolgáltatás nyújtásával, mindkét ügyletet önállóan kell figyelembe venni azzal, hogy az egyik a másiknak az ellenértéke.</w:t>
      </w:r>
    </w:p>
    <w:p w:rsidR="00D9617D" w:rsidRPr="00316D0F" w:rsidRDefault="00BF6C7C" w:rsidP="00C02635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  <w:lang w:eastAsia="zh-CN"/>
        </w:rPr>
      </w:pPr>
      <w:r w:rsidRPr="00316D0F">
        <w:rPr>
          <w:rFonts w:ascii="Times New Roman" w:eastAsia="SimSun" w:hAnsi="Times New Roman"/>
          <w:sz w:val="24"/>
          <w:szCs w:val="24"/>
          <w:lang w:eastAsia="zh-CN"/>
        </w:rPr>
        <w:t>(2) Az adó alapját pénzben kifejezve, a termék, szolgáltatás szokásos piaci árán kell megállapítani.</w:t>
      </w:r>
      <w:r w:rsidR="000E05F3" w:rsidRPr="00316D0F">
        <w:rPr>
          <w:rFonts w:ascii="Times New Roman" w:hAnsi="Times New Roman"/>
          <w:b/>
          <w:bCs/>
          <w:sz w:val="24"/>
          <w:szCs w:val="24"/>
        </w:rPr>
        <w:br/>
      </w:r>
    </w:p>
    <w:p w:rsidR="0035504F" w:rsidRPr="00316D0F" w:rsidRDefault="00BC0512" w:rsidP="00C02635">
      <w:pPr>
        <w:pStyle w:val="Listaszerbekezds"/>
        <w:numPr>
          <w:ilvl w:val="0"/>
          <w:numId w:val="13"/>
        </w:numPr>
        <w:tabs>
          <w:tab w:val="left" w:pos="284"/>
        </w:tabs>
        <w:spacing w:after="120"/>
        <w:ind w:left="1077"/>
        <w:rPr>
          <w:rFonts w:ascii="Times New Roman" w:hAnsi="Times New Roman"/>
          <w:b/>
          <w:bCs/>
          <w:sz w:val="24"/>
          <w:szCs w:val="24"/>
        </w:rPr>
      </w:pPr>
      <w:r w:rsidRPr="00316D0F">
        <w:rPr>
          <w:rFonts w:ascii="Times New Roman" w:hAnsi="Times New Roman"/>
          <w:b/>
          <w:bCs/>
          <w:sz w:val="24"/>
          <w:szCs w:val="24"/>
        </w:rPr>
        <w:t>Készletnyilvántartási kötelezettség</w:t>
      </w:r>
    </w:p>
    <w:p w:rsidR="00BC0512" w:rsidRPr="00AD455F" w:rsidRDefault="00BC0512" w:rsidP="00C02635">
      <w:pPr>
        <w:tabs>
          <w:tab w:val="left" w:pos="709"/>
        </w:tabs>
        <w:spacing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316D0F">
        <w:rPr>
          <w:rFonts w:ascii="Times New Roman" w:hAnsi="Times New Roman"/>
          <w:bCs/>
          <w:sz w:val="24"/>
          <w:szCs w:val="24"/>
        </w:rPr>
        <w:t xml:space="preserve">A közfoglalkoztatási </w:t>
      </w:r>
      <w:r w:rsidR="008F6E12" w:rsidRPr="00316D0F">
        <w:rPr>
          <w:rFonts w:ascii="Times New Roman" w:hAnsi="Times New Roman"/>
          <w:bCs/>
          <w:sz w:val="24"/>
          <w:szCs w:val="24"/>
        </w:rPr>
        <w:t>programok keretében</w:t>
      </w:r>
      <w:r w:rsidRPr="00316D0F">
        <w:rPr>
          <w:rFonts w:ascii="Times New Roman" w:hAnsi="Times New Roman"/>
          <w:bCs/>
          <w:sz w:val="24"/>
          <w:szCs w:val="24"/>
        </w:rPr>
        <w:t xml:space="preserve"> előállított </w:t>
      </w:r>
      <w:r w:rsidR="0035504F" w:rsidRPr="00316D0F">
        <w:rPr>
          <w:rFonts w:ascii="Times New Roman" w:hAnsi="Times New Roman"/>
          <w:bCs/>
          <w:sz w:val="24"/>
          <w:szCs w:val="24"/>
        </w:rPr>
        <w:t>(</w:t>
      </w:r>
      <w:r w:rsidRPr="00316D0F">
        <w:rPr>
          <w:rFonts w:ascii="Times New Roman" w:hAnsi="Times New Roman"/>
          <w:bCs/>
          <w:sz w:val="24"/>
          <w:szCs w:val="24"/>
        </w:rPr>
        <w:t xml:space="preserve">áruk, eszközök, </w:t>
      </w:r>
      <w:r w:rsidR="0035504F" w:rsidRPr="00316D0F">
        <w:rPr>
          <w:rFonts w:ascii="Times New Roman" w:hAnsi="Times New Roman"/>
          <w:bCs/>
          <w:sz w:val="24"/>
          <w:szCs w:val="24"/>
        </w:rPr>
        <w:t xml:space="preserve">termények, termékek, </w:t>
      </w:r>
      <w:r w:rsidRPr="00316D0F">
        <w:rPr>
          <w:rFonts w:ascii="Times New Roman" w:hAnsi="Times New Roman"/>
          <w:bCs/>
          <w:sz w:val="24"/>
          <w:szCs w:val="24"/>
        </w:rPr>
        <w:t>élő állatok</w:t>
      </w:r>
      <w:r w:rsidR="0035504F" w:rsidRPr="00316D0F">
        <w:rPr>
          <w:rFonts w:ascii="Times New Roman" w:hAnsi="Times New Roman"/>
          <w:bCs/>
          <w:sz w:val="24"/>
          <w:szCs w:val="24"/>
        </w:rPr>
        <w:t xml:space="preserve">) </w:t>
      </w:r>
      <w:r w:rsidR="00096D10" w:rsidRPr="00316D0F">
        <w:rPr>
          <w:rFonts w:ascii="Times New Roman" w:hAnsi="Times New Roman"/>
          <w:bCs/>
          <w:sz w:val="24"/>
          <w:szCs w:val="24"/>
        </w:rPr>
        <w:t>összes</w:t>
      </w:r>
      <w:r w:rsidR="0035504F" w:rsidRPr="00316D0F">
        <w:rPr>
          <w:rFonts w:ascii="Times New Roman" w:hAnsi="Times New Roman"/>
          <w:bCs/>
          <w:sz w:val="24"/>
          <w:szCs w:val="24"/>
        </w:rPr>
        <w:t xml:space="preserve"> produktum</w:t>
      </w:r>
      <w:r w:rsidRPr="00316D0F">
        <w:rPr>
          <w:rFonts w:ascii="Times New Roman" w:hAnsi="Times New Roman"/>
          <w:bCs/>
          <w:sz w:val="24"/>
          <w:szCs w:val="24"/>
        </w:rPr>
        <w:t xml:space="preserve"> esetén a közfoglalkoztatónak </w:t>
      </w:r>
      <w:r w:rsidRPr="00316D0F">
        <w:rPr>
          <w:rFonts w:ascii="Times New Roman" w:hAnsi="Times New Roman"/>
          <w:b/>
          <w:bCs/>
          <w:sz w:val="24"/>
          <w:szCs w:val="24"/>
        </w:rPr>
        <w:t>folyamatos</w:t>
      </w:r>
      <w:r w:rsidRPr="00316D0F">
        <w:rPr>
          <w:rFonts w:ascii="Times New Roman" w:hAnsi="Times New Roman"/>
          <w:bCs/>
          <w:sz w:val="24"/>
          <w:szCs w:val="24"/>
        </w:rPr>
        <w:t xml:space="preserve"> </w:t>
      </w:r>
      <w:r w:rsidRPr="00316D0F">
        <w:rPr>
          <w:rFonts w:ascii="Times New Roman" w:hAnsi="Times New Roman"/>
          <w:b/>
          <w:bCs/>
          <w:sz w:val="24"/>
          <w:szCs w:val="24"/>
        </w:rPr>
        <w:t>nyilvántartást</w:t>
      </w:r>
      <w:r w:rsidRPr="00316D0F">
        <w:rPr>
          <w:rFonts w:ascii="Times New Roman" w:hAnsi="Times New Roman"/>
          <w:bCs/>
          <w:sz w:val="24"/>
          <w:szCs w:val="24"/>
        </w:rPr>
        <w:t xml:space="preserve"> kell vezetnie </w:t>
      </w:r>
      <w:r w:rsidRPr="00316D0F">
        <w:rPr>
          <w:rFonts w:ascii="Times New Roman" w:hAnsi="Times New Roman"/>
          <w:b/>
          <w:bCs/>
          <w:sz w:val="24"/>
          <w:szCs w:val="24"/>
        </w:rPr>
        <w:t>mennyiségben</w:t>
      </w:r>
      <w:r w:rsidRPr="00316D0F">
        <w:rPr>
          <w:rFonts w:ascii="Times New Roman" w:hAnsi="Times New Roman"/>
          <w:bCs/>
          <w:sz w:val="24"/>
          <w:szCs w:val="24"/>
        </w:rPr>
        <w:t xml:space="preserve"> és </w:t>
      </w:r>
      <w:r w:rsidRPr="00316D0F">
        <w:rPr>
          <w:rFonts w:ascii="Times New Roman" w:hAnsi="Times New Roman"/>
          <w:b/>
          <w:bCs/>
          <w:sz w:val="24"/>
          <w:szCs w:val="24"/>
        </w:rPr>
        <w:t>értékben</w:t>
      </w:r>
      <w:r w:rsidRPr="00316D0F">
        <w:rPr>
          <w:rFonts w:ascii="Times New Roman" w:hAnsi="Times New Roman"/>
          <w:bCs/>
          <w:sz w:val="24"/>
          <w:szCs w:val="24"/>
        </w:rPr>
        <w:t xml:space="preserve"> egyaránt</w:t>
      </w:r>
      <w:r w:rsidRPr="00AD455F">
        <w:rPr>
          <w:rFonts w:ascii="Times New Roman" w:hAnsi="Times New Roman"/>
          <w:bCs/>
          <w:sz w:val="24"/>
          <w:szCs w:val="24"/>
        </w:rPr>
        <w:t xml:space="preserve">. </w:t>
      </w:r>
      <w:r w:rsidR="00C61C50" w:rsidRPr="00AD455F">
        <w:rPr>
          <w:rFonts w:ascii="Times New Roman" w:hAnsi="Times New Roman"/>
          <w:bCs/>
          <w:sz w:val="24"/>
          <w:szCs w:val="24"/>
        </w:rPr>
        <w:t>A részletező nyilvántartásra az államháztartás számviteléről szóló 4/2013. (I.</w:t>
      </w:r>
      <w:r w:rsidR="00C8435D" w:rsidRPr="00AD455F">
        <w:rPr>
          <w:rFonts w:ascii="Times New Roman" w:hAnsi="Times New Roman"/>
          <w:bCs/>
          <w:sz w:val="24"/>
          <w:szCs w:val="24"/>
        </w:rPr>
        <w:t xml:space="preserve"> </w:t>
      </w:r>
      <w:r w:rsidR="00C61C50" w:rsidRPr="00AD455F">
        <w:rPr>
          <w:rFonts w:ascii="Times New Roman" w:hAnsi="Times New Roman"/>
          <w:bCs/>
          <w:sz w:val="24"/>
          <w:szCs w:val="24"/>
        </w:rPr>
        <w:t>11.) Korm.rendelet</w:t>
      </w:r>
      <w:r w:rsidR="002E2269" w:rsidRPr="00AD455F">
        <w:rPr>
          <w:rFonts w:ascii="Times New Roman" w:hAnsi="Times New Roman"/>
          <w:bCs/>
          <w:sz w:val="24"/>
          <w:szCs w:val="24"/>
        </w:rPr>
        <w:t xml:space="preserve"> (a továbbiakban: </w:t>
      </w:r>
      <w:proofErr w:type="spellStart"/>
      <w:r w:rsidR="002E2269" w:rsidRPr="00AD455F">
        <w:rPr>
          <w:rFonts w:ascii="Times New Roman" w:hAnsi="Times New Roman"/>
          <w:bCs/>
          <w:sz w:val="24"/>
          <w:szCs w:val="24"/>
        </w:rPr>
        <w:t>Áhsz</w:t>
      </w:r>
      <w:proofErr w:type="spellEnd"/>
      <w:r w:rsidR="002E2269" w:rsidRPr="00AD455F">
        <w:rPr>
          <w:rFonts w:ascii="Times New Roman" w:hAnsi="Times New Roman"/>
          <w:bCs/>
          <w:sz w:val="24"/>
          <w:szCs w:val="24"/>
        </w:rPr>
        <w:t>.)</w:t>
      </w:r>
      <w:r w:rsidR="00C61C50" w:rsidRPr="00AD455F">
        <w:rPr>
          <w:rFonts w:ascii="Times New Roman" w:hAnsi="Times New Roman"/>
          <w:bCs/>
          <w:sz w:val="24"/>
          <w:szCs w:val="24"/>
        </w:rPr>
        <w:t xml:space="preserve"> 14. mellékletének X. „A készletek nyilvántartása” pontjában meghatározottak az irányadók. </w:t>
      </w:r>
    </w:p>
    <w:p w:rsidR="007F2713" w:rsidRPr="00316D0F" w:rsidRDefault="00906E65" w:rsidP="00C02635">
      <w:pPr>
        <w:pStyle w:val="Listaszerbekezds"/>
        <w:numPr>
          <w:ilvl w:val="0"/>
          <w:numId w:val="13"/>
        </w:numPr>
        <w:tabs>
          <w:tab w:val="left" w:pos="284"/>
        </w:tabs>
        <w:spacing w:after="120"/>
        <w:ind w:left="1077"/>
        <w:rPr>
          <w:rFonts w:ascii="Times New Roman" w:hAnsi="Times New Roman"/>
          <w:b/>
          <w:bCs/>
          <w:sz w:val="24"/>
          <w:szCs w:val="24"/>
        </w:rPr>
      </w:pPr>
      <w:r w:rsidRPr="00316D0F">
        <w:rPr>
          <w:rFonts w:ascii="Times New Roman" w:hAnsi="Times New Roman"/>
          <w:b/>
          <w:bCs/>
          <w:sz w:val="24"/>
          <w:szCs w:val="24"/>
        </w:rPr>
        <w:t>Házi pénztár</w:t>
      </w:r>
    </w:p>
    <w:p w:rsidR="003033D1" w:rsidRDefault="00906E65" w:rsidP="00C02635">
      <w:pPr>
        <w:tabs>
          <w:tab w:val="left" w:pos="709"/>
        </w:tabs>
        <w:spacing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316D0F">
        <w:rPr>
          <w:rFonts w:ascii="Times New Roman" w:hAnsi="Times New Roman"/>
          <w:bCs/>
          <w:sz w:val="24"/>
          <w:szCs w:val="24"/>
        </w:rPr>
        <w:t xml:space="preserve">Amennyiben a közfoglalkoztató a közfoglalkoztatási támogatás elkülönített számlájához (elkülönített számla nyitása kötelező) kapcsolódóan készpénz </w:t>
      </w:r>
      <w:r w:rsidR="004038DE" w:rsidRPr="00316D0F">
        <w:rPr>
          <w:rFonts w:ascii="Times New Roman" w:hAnsi="Times New Roman"/>
          <w:bCs/>
          <w:sz w:val="24"/>
          <w:szCs w:val="24"/>
        </w:rPr>
        <w:t>forgalma is van,</w:t>
      </w:r>
      <w:r w:rsidRPr="00316D0F">
        <w:rPr>
          <w:rFonts w:ascii="Times New Roman" w:hAnsi="Times New Roman"/>
          <w:bCs/>
          <w:sz w:val="24"/>
          <w:szCs w:val="24"/>
        </w:rPr>
        <w:t xml:space="preserve"> a </w:t>
      </w:r>
      <w:r w:rsidR="008209C3" w:rsidRPr="00316D0F">
        <w:rPr>
          <w:rFonts w:ascii="Times New Roman" w:hAnsi="Times New Roman"/>
          <w:bCs/>
          <w:sz w:val="24"/>
          <w:szCs w:val="24"/>
        </w:rPr>
        <w:t>számvitelről szóló 2000. évi C. törvény</w:t>
      </w:r>
      <w:r w:rsidR="00994E13" w:rsidRPr="00316D0F">
        <w:rPr>
          <w:rFonts w:ascii="Times New Roman" w:hAnsi="Times New Roman"/>
          <w:bCs/>
          <w:sz w:val="24"/>
          <w:szCs w:val="24"/>
        </w:rPr>
        <w:t xml:space="preserve"> </w:t>
      </w:r>
      <w:r w:rsidR="00B927CE">
        <w:rPr>
          <w:rFonts w:ascii="Times New Roman" w:hAnsi="Times New Roman"/>
          <w:bCs/>
          <w:sz w:val="24"/>
          <w:szCs w:val="24"/>
        </w:rPr>
        <w:t xml:space="preserve">(a továbbiakban: Sztv.) </w:t>
      </w:r>
      <w:r w:rsidR="00994E13" w:rsidRPr="00316D0F">
        <w:rPr>
          <w:rFonts w:ascii="Times New Roman" w:hAnsi="Times New Roman"/>
          <w:bCs/>
          <w:sz w:val="24"/>
          <w:szCs w:val="24"/>
        </w:rPr>
        <w:t xml:space="preserve">előírásainak megfelelően </w:t>
      </w:r>
      <w:r w:rsidR="00994E13" w:rsidRPr="00316D0F">
        <w:rPr>
          <w:rFonts w:ascii="Times New Roman" w:hAnsi="Times New Roman"/>
          <w:b/>
          <w:bCs/>
          <w:sz w:val="24"/>
          <w:szCs w:val="24"/>
        </w:rPr>
        <w:t xml:space="preserve">házi pénztári </w:t>
      </w:r>
      <w:r w:rsidR="00994E13" w:rsidRPr="00316D0F">
        <w:rPr>
          <w:rFonts w:ascii="Times New Roman" w:hAnsi="Times New Roman"/>
          <w:b/>
          <w:bCs/>
          <w:sz w:val="24"/>
          <w:szCs w:val="24"/>
        </w:rPr>
        <w:lastRenderedPageBreak/>
        <w:t>nyilvántartást</w:t>
      </w:r>
      <w:r w:rsidR="00994E13" w:rsidRPr="00316D0F">
        <w:rPr>
          <w:rFonts w:ascii="Times New Roman" w:hAnsi="Times New Roman"/>
          <w:bCs/>
          <w:sz w:val="24"/>
          <w:szCs w:val="24"/>
        </w:rPr>
        <w:t xml:space="preserve"> köteles vezetni.</w:t>
      </w:r>
      <w:r w:rsidR="006E0462" w:rsidRPr="00316D0F">
        <w:rPr>
          <w:rFonts w:ascii="Times New Roman" w:hAnsi="Times New Roman"/>
          <w:bCs/>
          <w:sz w:val="24"/>
          <w:szCs w:val="24"/>
        </w:rPr>
        <w:t xml:space="preserve"> A pénzforgalom lebonyolításának rendjét </w:t>
      </w:r>
      <w:r w:rsidR="006E0462" w:rsidRPr="00316D0F">
        <w:rPr>
          <w:rFonts w:ascii="Times New Roman" w:hAnsi="Times New Roman"/>
          <w:b/>
          <w:bCs/>
          <w:sz w:val="24"/>
          <w:szCs w:val="24"/>
        </w:rPr>
        <w:t>pénzkezelési szabályzatban</w:t>
      </w:r>
      <w:r w:rsidR="006E0462" w:rsidRPr="00316D0F">
        <w:rPr>
          <w:rFonts w:ascii="Times New Roman" w:hAnsi="Times New Roman"/>
          <w:bCs/>
          <w:sz w:val="24"/>
          <w:szCs w:val="24"/>
        </w:rPr>
        <w:t xml:space="preserve"> kell rögzíteni.</w:t>
      </w:r>
    </w:p>
    <w:p w:rsidR="0020263F" w:rsidRPr="00E55057" w:rsidRDefault="00E6129E" w:rsidP="002026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E55057">
        <w:rPr>
          <w:rFonts w:ascii="Times New Roman" w:hAnsi="Times New Roman"/>
          <w:bCs/>
          <w:sz w:val="24"/>
          <w:szCs w:val="24"/>
        </w:rPr>
        <w:t>A</w:t>
      </w:r>
      <w:r w:rsidR="00B927CE" w:rsidRPr="00E55057">
        <w:rPr>
          <w:rFonts w:ascii="Times New Roman" w:hAnsi="Times New Roman"/>
          <w:bCs/>
          <w:sz w:val="24"/>
          <w:szCs w:val="24"/>
        </w:rPr>
        <w:t>z</w:t>
      </w:r>
      <w:r w:rsidRPr="00E55057">
        <w:rPr>
          <w:rFonts w:ascii="Times New Roman" w:hAnsi="Times New Roman"/>
          <w:bCs/>
          <w:sz w:val="24"/>
          <w:szCs w:val="24"/>
        </w:rPr>
        <w:t xml:space="preserve"> Sztv</w:t>
      </w:r>
      <w:r w:rsidR="00DB0811" w:rsidRPr="00E55057">
        <w:rPr>
          <w:rFonts w:ascii="Times New Roman" w:hAnsi="Times New Roman"/>
          <w:bCs/>
          <w:sz w:val="24"/>
          <w:szCs w:val="24"/>
        </w:rPr>
        <w:t>.</w:t>
      </w:r>
      <w:r w:rsidRPr="00E55057">
        <w:rPr>
          <w:rFonts w:ascii="Times New Roman" w:hAnsi="Times New Roman"/>
          <w:bCs/>
          <w:sz w:val="24"/>
          <w:szCs w:val="24"/>
        </w:rPr>
        <w:t xml:space="preserve"> 14. </w:t>
      </w:r>
      <w:proofErr w:type="gramStart"/>
      <w:r w:rsidRPr="00E55057">
        <w:rPr>
          <w:rFonts w:ascii="Times New Roman" w:hAnsi="Times New Roman"/>
          <w:bCs/>
          <w:sz w:val="24"/>
          <w:szCs w:val="24"/>
        </w:rPr>
        <w:t>§ (8) bekezdése értelmében a pénzkezelési szabályzatban rendelkezni kell legalább a pénzforgalom (készpénzben, illetve bankszámlán történő) lebonyolításának rendjéről, a pénzkezelés személyi és tárgyi feltételeiről, felelősségi szabályairól, a készpénzben és a bankszámlán tartott pénzeszközök közötti forgalomról, a készpénzállományt érintő pénzmozgások jogcímeiről és eljárási rendjéről, a napi készpénz záró állomány maximális mértékéről, a készpénzállomány ellenőrzésekor követendő eljárásról, az ellenőrzés gyakoriságáról, a pénzszállítás feltételeiről, a pénzkezeléssel kapcsolatos bizonylatok</w:t>
      </w:r>
      <w:proofErr w:type="gramEnd"/>
      <w:r w:rsidRPr="00E55057">
        <w:rPr>
          <w:rFonts w:ascii="Times New Roman" w:hAnsi="Times New Roman"/>
          <w:bCs/>
          <w:sz w:val="24"/>
          <w:szCs w:val="24"/>
        </w:rPr>
        <w:t xml:space="preserve"> </w:t>
      </w:r>
      <w:proofErr w:type="gramStart"/>
      <w:r w:rsidRPr="00E55057">
        <w:rPr>
          <w:rFonts w:ascii="Times New Roman" w:hAnsi="Times New Roman"/>
          <w:bCs/>
          <w:sz w:val="24"/>
          <w:szCs w:val="24"/>
        </w:rPr>
        <w:t>rendjéről</w:t>
      </w:r>
      <w:proofErr w:type="gramEnd"/>
      <w:r w:rsidRPr="00E55057">
        <w:rPr>
          <w:rFonts w:ascii="Times New Roman" w:hAnsi="Times New Roman"/>
          <w:bCs/>
          <w:sz w:val="24"/>
          <w:szCs w:val="24"/>
        </w:rPr>
        <w:t xml:space="preserve"> és a pénzforgalommal kapcsolatos nyilvántartási szabályokról.</w:t>
      </w:r>
    </w:p>
    <w:p w:rsidR="0020263F" w:rsidRPr="00E55057" w:rsidRDefault="0020263F" w:rsidP="0020263F">
      <w:pPr>
        <w:pStyle w:val="Listaszerbekezds"/>
        <w:numPr>
          <w:ilvl w:val="0"/>
          <w:numId w:val="15"/>
        </w:numPr>
        <w:autoSpaceDE w:val="0"/>
        <w:autoSpaceDN w:val="0"/>
        <w:adjustRightInd w:val="0"/>
        <w:spacing w:line="288" w:lineRule="atLeast"/>
        <w:ind w:left="426"/>
        <w:jc w:val="both"/>
        <w:textAlignment w:val="baseline"/>
        <w:rPr>
          <w:rFonts w:ascii="Times New Roman" w:hAnsi="Times New Roman"/>
          <w:b/>
          <w:sz w:val="24"/>
          <w:szCs w:val="24"/>
        </w:rPr>
      </w:pPr>
      <w:r w:rsidRPr="00E55057">
        <w:rPr>
          <w:rFonts w:ascii="Times New Roman" w:hAnsi="Times New Roman"/>
          <w:sz w:val="24"/>
          <w:szCs w:val="24"/>
        </w:rPr>
        <w:t xml:space="preserve">Az államháztartásról szóló </w:t>
      </w:r>
      <w:r w:rsidRPr="00E55057">
        <w:rPr>
          <w:rFonts w:ascii="Times New Roman" w:eastAsia="MS Mincho" w:hAnsi="Times New Roman"/>
          <w:bCs/>
          <w:sz w:val="24"/>
          <w:szCs w:val="24"/>
        </w:rPr>
        <w:t xml:space="preserve">2011. évi CXCV. törvény </w:t>
      </w:r>
      <w:r w:rsidRPr="00E55057">
        <w:rPr>
          <w:rFonts w:ascii="Times New Roman" w:hAnsi="Times New Roman"/>
          <w:sz w:val="24"/>
          <w:szCs w:val="24"/>
        </w:rPr>
        <w:t xml:space="preserve">hatálya alá tartozó gazdálkodó esetében figyelemmel kell lenni az </w:t>
      </w:r>
      <w:r w:rsidRPr="00E55057">
        <w:rPr>
          <w:rFonts w:ascii="Times New Roman" w:eastAsia="MS Mincho" w:hAnsi="Times New Roman"/>
          <w:bCs/>
          <w:sz w:val="24"/>
          <w:szCs w:val="24"/>
        </w:rPr>
        <w:t xml:space="preserve">államháztartásról szóló törvény végrehajtásáról szóló 368/2011. (XII. 31.) Korm. rendelet (a továbbiakban: </w:t>
      </w:r>
      <w:r w:rsidRPr="00E55057">
        <w:rPr>
          <w:rFonts w:ascii="Times New Roman" w:hAnsi="Times New Roman"/>
          <w:sz w:val="24"/>
          <w:szCs w:val="24"/>
        </w:rPr>
        <w:t xml:space="preserve">Ávr.) 148. § (3) bekezdés előírására is. </w:t>
      </w:r>
    </w:p>
    <w:p w:rsidR="0020263F" w:rsidRPr="00E55057" w:rsidRDefault="0020263F" w:rsidP="0020263F">
      <w:pPr>
        <w:pStyle w:val="Listaszerbekezds"/>
        <w:numPr>
          <w:ilvl w:val="0"/>
          <w:numId w:val="15"/>
        </w:numPr>
        <w:autoSpaceDE w:val="0"/>
        <w:autoSpaceDN w:val="0"/>
        <w:adjustRightInd w:val="0"/>
        <w:spacing w:line="288" w:lineRule="atLeast"/>
        <w:ind w:left="426"/>
        <w:jc w:val="both"/>
        <w:textAlignment w:val="baseline"/>
        <w:rPr>
          <w:rFonts w:ascii="Times New Roman" w:hAnsi="Times New Roman"/>
          <w:b/>
          <w:sz w:val="24"/>
          <w:szCs w:val="24"/>
        </w:rPr>
      </w:pPr>
      <w:r w:rsidRPr="00E55057">
        <w:rPr>
          <w:rFonts w:ascii="Times New Roman" w:hAnsi="Times New Roman"/>
          <w:sz w:val="24"/>
          <w:szCs w:val="24"/>
        </w:rPr>
        <w:t xml:space="preserve">A készpénzforgalom nyilvántartásakor a bevételi és kiadási tételeket időrendben és tételesen  kell szerepeltetni. </w:t>
      </w:r>
    </w:p>
    <w:p w:rsidR="0020263F" w:rsidRPr="00E55057" w:rsidRDefault="0020263F" w:rsidP="0020263F">
      <w:pPr>
        <w:pStyle w:val="Listaszerbekezds"/>
        <w:numPr>
          <w:ilvl w:val="0"/>
          <w:numId w:val="15"/>
        </w:numPr>
        <w:autoSpaceDE w:val="0"/>
        <w:autoSpaceDN w:val="0"/>
        <w:adjustRightInd w:val="0"/>
        <w:spacing w:line="288" w:lineRule="atLeast"/>
        <w:ind w:left="426"/>
        <w:jc w:val="both"/>
        <w:textAlignment w:val="baseline"/>
        <w:rPr>
          <w:rFonts w:ascii="Times New Roman" w:hAnsi="Times New Roman"/>
          <w:b/>
          <w:sz w:val="24"/>
          <w:szCs w:val="24"/>
        </w:rPr>
      </w:pPr>
      <w:r w:rsidRPr="00E55057">
        <w:rPr>
          <w:rFonts w:ascii="Times New Roman" w:hAnsi="Times New Roman"/>
          <w:sz w:val="24"/>
          <w:szCs w:val="24"/>
        </w:rPr>
        <w:t xml:space="preserve"> A pénztár napi záró állományának maximális összegét a pénzkezelési szabályzatban rögzíteni kell, annak dokumentálásakor pedig címletjegyzéket kell kiállítani.</w:t>
      </w:r>
    </w:p>
    <w:p w:rsidR="0020263F" w:rsidRPr="00E55057" w:rsidRDefault="0020263F" w:rsidP="0020263F">
      <w:pPr>
        <w:pStyle w:val="Listaszerbekezds"/>
        <w:numPr>
          <w:ilvl w:val="0"/>
          <w:numId w:val="15"/>
        </w:numPr>
        <w:autoSpaceDE w:val="0"/>
        <w:autoSpaceDN w:val="0"/>
        <w:adjustRightInd w:val="0"/>
        <w:spacing w:line="288" w:lineRule="atLeast"/>
        <w:ind w:left="426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E55057">
        <w:rPr>
          <w:rFonts w:ascii="Times New Roman" w:hAnsi="Times New Roman"/>
          <w:sz w:val="24"/>
          <w:szCs w:val="24"/>
        </w:rPr>
        <w:t xml:space="preserve">A házipénztár maximális összegének megállapításakor figyelemmel kell lenni az Ávr. 148. § (3) bekezdés </w:t>
      </w:r>
      <w:r w:rsidRPr="00E55057">
        <w:rPr>
          <w:rFonts w:ascii="Times New Roman" w:hAnsi="Times New Roman"/>
          <w:i/>
          <w:sz w:val="24"/>
          <w:szCs w:val="24"/>
        </w:rPr>
        <w:t>a)</w:t>
      </w:r>
      <w:r w:rsidRPr="00E55057">
        <w:rPr>
          <w:rFonts w:ascii="Times New Roman" w:hAnsi="Times New Roman"/>
          <w:sz w:val="24"/>
          <w:szCs w:val="24"/>
        </w:rPr>
        <w:t xml:space="preserve"> pontjára is, ha a közfoglalkoztatásban résztvevők bérét, vagy munkába járáshoz kapcsolódó közlekedési költségtérítését készpénzben fizeti ki a közfoglalkoztató. </w:t>
      </w:r>
    </w:p>
    <w:p w:rsidR="0020263F" w:rsidRPr="00E55057" w:rsidRDefault="0020263F" w:rsidP="0020263F">
      <w:pPr>
        <w:pStyle w:val="Listaszerbekezds"/>
        <w:numPr>
          <w:ilvl w:val="0"/>
          <w:numId w:val="15"/>
        </w:numPr>
        <w:autoSpaceDE w:val="0"/>
        <w:autoSpaceDN w:val="0"/>
        <w:adjustRightInd w:val="0"/>
        <w:spacing w:line="288" w:lineRule="atLeast"/>
        <w:ind w:left="426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E55057">
        <w:rPr>
          <w:rFonts w:ascii="Times New Roman" w:hAnsi="Times New Roman"/>
          <w:sz w:val="24"/>
          <w:szCs w:val="24"/>
        </w:rPr>
        <w:t>A maximális összeget meghaladó záróegyenleg esetén a többletbevételt az elkülönített közfoglalkoztatási bankszámlára kell befizetni.</w:t>
      </w:r>
    </w:p>
    <w:p w:rsidR="00E6129E" w:rsidRPr="00E55057" w:rsidRDefault="00E6129E" w:rsidP="00E6129E">
      <w:pPr>
        <w:tabs>
          <w:tab w:val="left" w:pos="709"/>
        </w:tabs>
        <w:spacing w:before="20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55057">
        <w:rPr>
          <w:rFonts w:ascii="Times New Roman" w:hAnsi="Times New Roman"/>
          <w:sz w:val="24"/>
          <w:szCs w:val="24"/>
        </w:rPr>
        <w:t xml:space="preserve">Az </w:t>
      </w:r>
      <w:r w:rsidRPr="00E55057">
        <w:rPr>
          <w:rFonts w:ascii="Times New Roman" w:eastAsia="Times New Roman" w:hAnsi="Times New Roman"/>
          <w:sz w:val="24"/>
          <w:szCs w:val="24"/>
          <w:lang w:eastAsia="hu-HU"/>
        </w:rPr>
        <w:t>Adózás rendjéről szóló 2017. évi CL. törvény (a továbbiakban: Art.) 114.§ (2) bekezdése</w:t>
      </w:r>
      <w:r w:rsidRPr="00E55057">
        <w:rPr>
          <w:rFonts w:ascii="Times New Roman" w:hAnsi="Times New Roman"/>
          <w:sz w:val="24"/>
          <w:szCs w:val="24"/>
        </w:rPr>
        <w:t xml:space="preserve"> alapján a pénzforgalmi számla nyitására kötelezett adózó köteles a pénzeszközeit pénzforgalmi számlán bonyolítani, kivéve azt az összeget, amely a készpénzben teljesíthető fizetések céljára szolgál. Így azokat a </w:t>
      </w:r>
      <w:r w:rsidRPr="00E55057">
        <w:rPr>
          <w:rFonts w:ascii="Times New Roman" w:hAnsi="Times New Roman"/>
          <w:b/>
          <w:sz w:val="24"/>
          <w:szCs w:val="24"/>
        </w:rPr>
        <w:t>pénzeszközöket</w:t>
      </w:r>
      <w:r w:rsidRPr="00E55057">
        <w:rPr>
          <w:rFonts w:ascii="Times New Roman" w:hAnsi="Times New Roman"/>
          <w:sz w:val="24"/>
          <w:szCs w:val="24"/>
        </w:rPr>
        <w:t xml:space="preserve">, amelyek a </w:t>
      </w:r>
      <w:r w:rsidRPr="00E55057">
        <w:rPr>
          <w:rFonts w:ascii="Times New Roman" w:hAnsi="Times New Roman"/>
          <w:b/>
          <w:sz w:val="24"/>
          <w:szCs w:val="24"/>
        </w:rPr>
        <w:t xml:space="preserve">készpénzes fizetések céljából nem szükségesek, kötelező pénzforgalmi számlán tartani. </w:t>
      </w:r>
    </w:p>
    <w:p w:rsidR="00E6129E" w:rsidRPr="00E55057" w:rsidRDefault="00E6129E" w:rsidP="00E6129E">
      <w:pPr>
        <w:tabs>
          <w:tab w:val="left" w:pos="709"/>
        </w:tabs>
        <w:spacing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E55057">
        <w:rPr>
          <w:rFonts w:ascii="Times New Roman" w:eastAsia="Times New Roman" w:hAnsi="Times New Roman"/>
          <w:sz w:val="24"/>
          <w:szCs w:val="24"/>
          <w:lang w:eastAsia="hu-HU"/>
        </w:rPr>
        <w:lastRenderedPageBreak/>
        <w:t>A közfoglalkoztatónál az indokolatlanul nagy összegű házipénztárban tartott készpénz állomány, valamint a pénzkezelési szabályzatában leírtak be nem tartása mulasztási bírság kiszabásához vezethet.</w:t>
      </w:r>
    </w:p>
    <w:p w:rsidR="00E6129E" w:rsidRPr="00E55057" w:rsidRDefault="00E6129E" w:rsidP="00E6129E">
      <w:pPr>
        <w:tabs>
          <w:tab w:val="left" w:pos="709"/>
        </w:tabs>
        <w:spacing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E55057">
        <w:rPr>
          <w:rFonts w:ascii="Times New Roman" w:eastAsia="Times New Roman" w:hAnsi="Times New Roman"/>
          <w:sz w:val="24"/>
          <w:szCs w:val="24"/>
          <w:lang w:eastAsia="hu-HU"/>
        </w:rPr>
        <w:t>Az Art. fenti rendelkezésének megsértése esetén az adóhatóság az Art. 220. § (1) bekezdése alapján jogosult a társasággal szemben mulasztási bírságot kiszabni. Ha az adózó a pénzkezelési szabályzatában foglaltaktól eltérően jár el, úgy az adóhatóság az Art. 227/A. § (1) bekezdése alapján mulasztási bírságot alkalmazhat. Az Art. 227/A.</w:t>
      </w:r>
      <w:r w:rsidR="003F3290" w:rsidRPr="00E55057">
        <w:rPr>
          <w:rFonts w:ascii="Times New Roman" w:eastAsia="Times New Roman" w:hAnsi="Times New Roman"/>
          <w:sz w:val="24"/>
          <w:szCs w:val="24"/>
          <w:lang w:eastAsia="hu-HU"/>
        </w:rPr>
        <w:t xml:space="preserve"> §</w:t>
      </w:r>
      <w:r w:rsidRPr="00E55057">
        <w:rPr>
          <w:rFonts w:ascii="Times New Roman" w:eastAsia="Times New Roman" w:hAnsi="Times New Roman"/>
          <w:sz w:val="24"/>
          <w:szCs w:val="24"/>
          <w:lang w:eastAsia="hu-HU"/>
        </w:rPr>
        <w:t xml:space="preserve"> (1) bekezdése kimondja, hogy az adózó az általános bírságszabály szerint szankcionálható, ha a Számviteli törvény alapján összeállítandó szabályzataiban foglaltaktól eltérően jár el.</w:t>
      </w:r>
    </w:p>
    <w:p w:rsidR="00114BA2" w:rsidRPr="00316D0F" w:rsidRDefault="00114BA2" w:rsidP="00C02635">
      <w:pPr>
        <w:pStyle w:val="Listaszerbekezds"/>
        <w:numPr>
          <w:ilvl w:val="0"/>
          <w:numId w:val="13"/>
        </w:numPr>
        <w:tabs>
          <w:tab w:val="left" w:pos="284"/>
        </w:tabs>
        <w:spacing w:before="120" w:after="120"/>
        <w:ind w:left="1077"/>
        <w:rPr>
          <w:rFonts w:ascii="Times New Roman" w:hAnsi="Times New Roman"/>
          <w:b/>
          <w:bCs/>
          <w:sz w:val="24"/>
          <w:szCs w:val="24"/>
        </w:rPr>
      </w:pPr>
      <w:r w:rsidRPr="00316D0F">
        <w:rPr>
          <w:rFonts w:ascii="Times New Roman" w:hAnsi="Times New Roman"/>
          <w:b/>
          <w:bCs/>
          <w:sz w:val="24"/>
          <w:szCs w:val="24"/>
        </w:rPr>
        <w:t xml:space="preserve">Pénzügyi és számviteli fogalmak </w:t>
      </w:r>
    </w:p>
    <w:p w:rsidR="00321E10" w:rsidRPr="00316D0F" w:rsidRDefault="00BE7DD7" w:rsidP="0020263F">
      <w:pPr>
        <w:tabs>
          <w:tab w:val="left" w:pos="284"/>
        </w:tabs>
        <w:spacing w:before="120"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316D0F">
        <w:rPr>
          <w:rFonts w:ascii="Times New Roman" w:hAnsi="Times New Roman"/>
          <w:b/>
          <w:bCs/>
          <w:sz w:val="24"/>
          <w:szCs w:val="24"/>
          <w:u w:val="single"/>
        </w:rPr>
        <w:t xml:space="preserve">IV./A. </w:t>
      </w:r>
      <w:r w:rsidR="00114BA2" w:rsidRPr="00316D0F">
        <w:rPr>
          <w:rFonts w:ascii="Times New Roman" w:hAnsi="Times New Roman"/>
          <w:b/>
          <w:bCs/>
          <w:sz w:val="24"/>
          <w:szCs w:val="24"/>
          <w:u w:val="single"/>
        </w:rPr>
        <w:t>Bekerülési érték</w:t>
      </w:r>
      <w:r w:rsidR="00114BA2" w:rsidRPr="00316D0F">
        <w:rPr>
          <w:rFonts w:ascii="Times New Roman" w:hAnsi="Times New Roman"/>
          <w:bCs/>
          <w:sz w:val="24"/>
          <w:szCs w:val="24"/>
          <w:u w:val="single"/>
        </w:rPr>
        <w:t xml:space="preserve"> (beszerzési, előállítási)</w:t>
      </w:r>
      <w:r w:rsidR="00114BA2" w:rsidRPr="00316D0F">
        <w:rPr>
          <w:rFonts w:ascii="Times New Roman" w:hAnsi="Times New Roman"/>
          <w:bCs/>
          <w:sz w:val="24"/>
          <w:szCs w:val="24"/>
        </w:rPr>
        <w:t xml:space="preserve"> az eszköz megszerzése, létesítése, üzembe helyezése érdekében az üzembe helyezésig, a raktárba történő beszállításig felmerült, az eszközhöz egyedileg hozzákapcs</w:t>
      </w:r>
      <w:r w:rsidR="00321E10" w:rsidRPr="00316D0F">
        <w:rPr>
          <w:rFonts w:ascii="Times New Roman" w:hAnsi="Times New Roman"/>
          <w:bCs/>
          <w:sz w:val="24"/>
          <w:szCs w:val="24"/>
        </w:rPr>
        <w:t>olható tételek együttes összege</w:t>
      </w:r>
    </w:p>
    <w:p w:rsidR="00BE7DD7" w:rsidRPr="00316D0F" w:rsidRDefault="00BE7DD7" w:rsidP="00C02635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bCs/>
          <w:i/>
          <w:sz w:val="24"/>
          <w:szCs w:val="24"/>
          <w:u w:val="single"/>
        </w:rPr>
      </w:pPr>
    </w:p>
    <w:p w:rsidR="00114BA2" w:rsidRPr="00316D0F" w:rsidRDefault="00114BA2" w:rsidP="00C02635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316D0F">
        <w:rPr>
          <w:rFonts w:ascii="Times New Roman" w:hAnsi="Times New Roman"/>
          <w:bCs/>
          <w:i/>
          <w:sz w:val="24"/>
          <w:szCs w:val="24"/>
          <w:u w:val="single"/>
        </w:rPr>
        <w:t>Tartalma beszerzés esetén:</w:t>
      </w:r>
    </w:p>
    <w:p w:rsidR="00114BA2" w:rsidRPr="00316D0F" w:rsidRDefault="00114BA2" w:rsidP="00C02635">
      <w:pPr>
        <w:pStyle w:val="Listaszerbekezds"/>
        <w:numPr>
          <w:ilvl w:val="0"/>
          <w:numId w:val="4"/>
        </w:numPr>
        <w:ind w:left="1080" w:hanging="357"/>
        <w:jc w:val="both"/>
        <w:rPr>
          <w:rFonts w:ascii="Times New Roman" w:eastAsia="Times New Roman" w:hAnsi="Times New Roman"/>
          <w:sz w:val="24"/>
          <w:szCs w:val="24"/>
        </w:rPr>
      </w:pPr>
      <w:r w:rsidRPr="00316D0F">
        <w:rPr>
          <w:rFonts w:ascii="Times New Roman" w:eastAsia="Times New Roman" w:hAnsi="Times New Roman"/>
          <w:sz w:val="24"/>
          <w:szCs w:val="24"/>
        </w:rPr>
        <w:t>számla szerinti áfa nélküli vételár,</w:t>
      </w:r>
    </w:p>
    <w:p w:rsidR="00114BA2" w:rsidRPr="00316D0F" w:rsidRDefault="00114BA2" w:rsidP="00C02635">
      <w:pPr>
        <w:pStyle w:val="Listaszerbekezds"/>
        <w:numPr>
          <w:ilvl w:val="0"/>
          <w:numId w:val="4"/>
        </w:numPr>
        <w:ind w:left="1080" w:hanging="357"/>
        <w:jc w:val="both"/>
        <w:rPr>
          <w:rFonts w:ascii="Times New Roman" w:eastAsia="Times New Roman" w:hAnsi="Times New Roman"/>
          <w:sz w:val="24"/>
          <w:szCs w:val="24"/>
        </w:rPr>
      </w:pPr>
      <w:r w:rsidRPr="00316D0F">
        <w:rPr>
          <w:rFonts w:ascii="Times New Roman" w:eastAsia="Times New Roman" w:hAnsi="Times New Roman"/>
          <w:sz w:val="24"/>
          <w:szCs w:val="24"/>
        </w:rPr>
        <w:t>szállítási, rakodási költségek,</w:t>
      </w:r>
    </w:p>
    <w:p w:rsidR="00114BA2" w:rsidRPr="00316D0F" w:rsidRDefault="00114BA2" w:rsidP="00C02635">
      <w:pPr>
        <w:pStyle w:val="Listaszerbekezds"/>
        <w:numPr>
          <w:ilvl w:val="0"/>
          <w:numId w:val="4"/>
        </w:numPr>
        <w:ind w:left="1080" w:hanging="357"/>
        <w:jc w:val="both"/>
        <w:rPr>
          <w:rFonts w:ascii="Times New Roman" w:eastAsia="Times New Roman" w:hAnsi="Times New Roman"/>
          <w:sz w:val="24"/>
          <w:szCs w:val="24"/>
        </w:rPr>
      </w:pPr>
      <w:r w:rsidRPr="00316D0F">
        <w:rPr>
          <w:rFonts w:ascii="Times New Roman" w:eastAsia="Times New Roman" w:hAnsi="Times New Roman"/>
          <w:sz w:val="24"/>
          <w:szCs w:val="24"/>
        </w:rPr>
        <w:t>alapozási, szerelési, üzembe helyezési költségek,</w:t>
      </w:r>
    </w:p>
    <w:p w:rsidR="00114BA2" w:rsidRPr="00316D0F" w:rsidRDefault="00114BA2" w:rsidP="00C02635">
      <w:pPr>
        <w:pStyle w:val="Listaszerbekezds"/>
        <w:numPr>
          <w:ilvl w:val="0"/>
          <w:numId w:val="4"/>
        </w:numPr>
        <w:ind w:left="1080" w:hanging="357"/>
        <w:jc w:val="both"/>
        <w:rPr>
          <w:rFonts w:ascii="Times New Roman" w:eastAsia="Times New Roman" w:hAnsi="Times New Roman"/>
          <w:sz w:val="24"/>
          <w:szCs w:val="24"/>
        </w:rPr>
      </w:pPr>
      <w:r w:rsidRPr="00316D0F">
        <w:rPr>
          <w:rFonts w:ascii="Times New Roman" w:eastAsia="Times New Roman" w:hAnsi="Times New Roman"/>
          <w:sz w:val="24"/>
          <w:szCs w:val="24"/>
        </w:rPr>
        <w:t>a beszerzéssel kapcsolatos közvetítői költségek, bizományi díjak,</w:t>
      </w:r>
    </w:p>
    <w:p w:rsidR="00114BA2" w:rsidRPr="00316D0F" w:rsidRDefault="00114BA2" w:rsidP="00C02635">
      <w:pPr>
        <w:pStyle w:val="Listaszerbekezds"/>
        <w:numPr>
          <w:ilvl w:val="0"/>
          <w:numId w:val="4"/>
        </w:numPr>
        <w:ind w:left="1080" w:hanging="357"/>
        <w:jc w:val="both"/>
        <w:rPr>
          <w:rFonts w:ascii="Times New Roman" w:eastAsia="Times New Roman" w:hAnsi="Times New Roman"/>
          <w:sz w:val="24"/>
          <w:szCs w:val="24"/>
        </w:rPr>
      </w:pPr>
      <w:r w:rsidRPr="00316D0F">
        <w:rPr>
          <w:rFonts w:ascii="Times New Roman" w:eastAsia="Times New Roman" w:hAnsi="Times New Roman"/>
          <w:sz w:val="24"/>
          <w:szCs w:val="24"/>
        </w:rPr>
        <w:t>a vámköltségek (vám, vámpótlék, vámkezelési díj),</w:t>
      </w:r>
    </w:p>
    <w:p w:rsidR="00114BA2" w:rsidRPr="00316D0F" w:rsidRDefault="00114BA2" w:rsidP="00C02635">
      <w:pPr>
        <w:pStyle w:val="Listaszerbekezds"/>
        <w:numPr>
          <w:ilvl w:val="0"/>
          <w:numId w:val="4"/>
        </w:numPr>
        <w:ind w:left="1080" w:hanging="357"/>
        <w:jc w:val="both"/>
        <w:rPr>
          <w:rFonts w:ascii="Times New Roman" w:eastAsia="Times New Roman" w:hAnsi="Times New Roman"/>
          <w:sz w:val="24"/>
          <w:szCs w:val="24"/>
        </w:rPr>
      </w:pPr>
      <w:r w:rsidRPr="00316D0F">
        <w:rPr>
          <w:rFonts w:ascii="Times New Roman" w:eastAsia="Times New Roman" w:hAnsi="Times New Roman"/>
          <w:sz w:val="24"/>
          <w:szCs w:val="24"/>
        </w:rPr>
        <w:t>a beszerzéshez kapcsolódó adók (fogyasztási adó, jövedéki adók),</w:t>
      </w:r>
    </w:p>
    <w:p w:rsidR="00114BA2" w:rsidRPr="00316D0F" w:rsidRDefault="00114BA2" w:rsidP="00C02635">
      <w:pPr>
        <w:pStyle w:val="Listaszerbekezds"/>
        <w:numPr>
          <w:ilvl w:val="0"/>
          <w:numId w:val="4"/>
        </w:numPr>
        <w:ind w:left="1080" w:hanging="357"/>
        <w:jc w:val="both"/>
        <w:rPr>
          <w:rFonts w:ascii="Times New Roman" w:eastAsia="Times New Roman" w:hAnsi="Times New Roman"/>
          <w:sz w:val="24"/>
          <w:szCs w:val="24"/>
        </w:rPr>
      </w:pPr>
      <w:r w:rsidRPr="00316D0F">
        <w:rPr>
          <w:rFonts w:ascii="Times New Roman" w:eastAsia="Times New Roman" w:hAnsi="Times New Roman"/>
          <w:sz w:val="24"/>
          <w:szCs w:val="24"/>
        </w:rPr>
        <w:t>az üzleti partnernek fizetett felár,</w:t>
      </w:r>
    </w:p>
    <w:p w:rsidR="00114BA2" w:rsidRPr="00316D0F" w:rsidRDefault="00114BA2" w:rsidP="00C02635">
      <w:pPr>
        <w:pStyle w:val="Listaszerbekezds"/>
        <w:numPr>
          <w:ilvl w:val="0"/>
          <w:numId w:val="4"/>
        </w:numPr>
        <w:ind w:left="1080" w:hanging="357"/>
        <w:jc w:val="both"/>
        <w:rPr>
          <w:rFonts w:ascii="Times New Roman" w:eastAsia="Times New Roman" w:hAnsi="Times New Roman"/>
          <w:sz w:val="24"/>
          <w:szCs w:val="24"/>
        </w:rPr>
      </w:pPr>
      <w:r w:rsidRPr="00316D0F">
        <w:rPr>
          <w:rFonts w:ascii="Times New Roman" w:eastAsia="Times New Roman" w:hAnsi="Times New Roman"/>
          <w:sz w:val="24"/>
          <w:szCs w:val="24"/>
        </w:rPr>
        <w:t>illetékek,</w:t>
      </w:r>
    </w:p>
    <w:p w:rsidR="00114BA2" w:rsidRPr="00316D0F" w:rsidRDefault="00114BA2" w:rsidP="00C02635">
      <w:pPr>
        <w:pStyle w:val="Listaszerbekezds"/>
        <w:numPr>
          <w:ilvl w:val="0"/>
          <w:numId w:val="4"/>
        </w:numPr>
        <w:ind w:left="1080" w:hanging="357"/>
        <w:jc w:val="both"/>
        <w:rPr>
          <w:rFonts w:ascii="Times New Roman" w:eastAsia="Times New Roman" w:hAnsi="Times New Roman"/>
          <w:sz w:val="24"/>
          <w:szCs w:val="24"/>
        </w:rPr>
      </w:pPr>
      <w:r w:rsidRPr="00316D0F">
        <w:rPr>
          <w:rFonts w:ascii="Times New Roman" w:eastAsia="Times New Roman" w:hAnsi="Times New Roman"/>
          <w:sz w:val="24"/>
          <w:szCs w:val="24"/>
        </w:rPr>
        <w:t>az előzetesen felszámított, de le nem vonható Á</w:t>
      </w:r>
      <w:r w:rsidR="00F9220D" w:rsidRPr="00316D0F">
        <w:rPr>
          <w:rFonts w:ascii="Times New Roman" w:eastAsia="Times New Roman" w:hAnsi="Times New Roman"/>
          <w:sz w:val="24"/>
          <w:szCs w:val="24"/>
        </w:rPr>
        <w:t>fa</w:t>
      </w:r>
      <w:r w:rsidR="00813054">
        <w:rPr>
          <w:rFonts w:ascii="Times New Roman" w:eastAsia="Times New Roman" w:hAnsi="Times New Roman"/>
          <w:sz w:val="24"/>
          <w:szCs w:val="24"/>
        </w:rPr>
        <w:t xml:space="preserve"> </w:t>
      </w:r>
      <w:r w:rsidR="00813054" w:rsidRPr="005732CE">
        <w:rPr>
          <w:rFonts w:ascii="Times New Roman" w:eastAsia="Times New Roman" w:hAnsi="Times New Roman"/>
          <w:sz w:val="24"/>
          <w:szCs w:val="24"/>
        </w:rPr>
        <w:t>(</w:t>
      </w:r>
      <w:r w:rsidR="002E2269" w:rsidRPr="005732CE">
        <w:rPr>
          <w:rFonts w:ascii="Times New Roman" w:eastAsia="Times New Roman" w:hAnsi="Times New Roman"/>
          <w:sz w:val="24"/>
          <w:szCs w:val="24"/>
        </w:rPr>
        <w:t xml:space="preserve">az </w:t>
      </w:r>
      <w:proofErr w:type="spellStart"/>
      <w:r w:rsidR="002E2269" w:rsidRPr="005732CE">
        <w:rPr>
          <w:rFonts w:ascii="Times New Roman" w:eastAsia="Times New Roman" w:hAnsi="Times New Roman"/>
          <w:sz w:val="24"/>
          <w:szCs w:val="24"/>
        </w:rPr>
        <w:t>Áhsz</w:t>
      </w:r>
      <w:proofErr w:type="spellEnd"/>
      <w:r w:rsidR="002E2269" w:rsidRPr="005732CE">
        <w:rPr>
          <w:rFonts w:ascii="Times New Roman" w:eastAsia="Times New Roman" w:hAnsi="Times New Roman"/>
          <w:sz w:val="24"/>
          <w:szCs w:val="24"/>
        </w:rPr>
        <w:t xml:space="preserve">. </w:t>
      </w:r>
      <w:r w:rsidR="00813054">
        <w:rPr>
          <w:rFonts w:ascii="Times New Roman" w:eastAsia="Times New Roman" w:hAnsi="Times New Roman"/>
          <w:sz w:val="24"/>
          <w:szCs w:val="24"/>
        </w:rPr>
        <w:t>alá</w:t>
      </w:r>
      <w:r w:rsidR="00813054" w:rsidRPr="00813054">
        <w:rPr>
          <w:rFonts w:ascii="Times New Roman" w:eastAsia="Times New Roman" w:hAnsi="Times New Roman"/>
          <w:sz w:val="24"/>
          <w:szCs w:val="24"/>
        </w:rPr>
        <w:t xml:space="preserve"> </w:t>
      </w:r>
      <w:r w:rsidR="00813054">
        <w:rPr>
          <w:rFonts w:ascii="Times New Roman" w:eastAsia="Times New Roman" w:hAnsi="Times New Roman"/>
          <w:sz w:val="24"/>
          <w:szCs w:val="24"/>
        </w:rPr>
        <w:t>nem tartozó közfoglalkoztatók esetén)</w:t>
      </w:r>
      <w:r w:rsidRPr="00316D0F">
        <w:rPr>
          <w:rFonts w:ascii="Times New Roman" w:eastAsia="Times New Roman" w:hAnsi="Times New Roman"/>
          <w:sz w:val="24"/>
          <w:szCs w:val="24"/>
        </w:rPr>
        <w:t>,</w:t>
      </w:r>
    </w:p>
    <w:p w:rsidR="00114BA2" w:rsidRPr="00316D0F" w:rsidRDefault="00114BA2" w:rsidP="00C02635">
      <w:pPr>
        <w:pStyle w:val="Listaszerbekezds"/>
        <w:numPr>
          <w:ilvl w:val="0"/>
          <w:numId w:val="4"/>
        </w:numPr>
        <w:ind w:left="1080" w:hanging="357"/>
        <w:jc w:val="both"/>
        <w:rPr>
          <w:rFonts w:ascii="Times New Roman" w:eastAsia="Times New Roman" w:hAnsi="Times New Roman"/>
          <w:sz w:val="24"/>
          <w:szCs w:val="24"/>
        </w:rPr>
      </w:pPr>
      <w:r w:rsidRPr="00316D0F">
        <w:rPr>
          <w:rFonts w:ascii="Times New Roman" w:eastAsia="Times New Roman" w:hAnsi="Times New Roman"/>
          <w:sz w:val="24"/>
          <w:szCs w:val="24"/>
        </w:rPr>
        <w:t>hatósági, igazgatási és szolgáltatási díjak (környezetvédelmi termékdíj, szakértői díjak),</w:t>
      </w:r>
    </w:p>
    <w:p w:rsidR="00114BA2" w:rsidRPr="00316D0F" w:rsidRDefault="00114BA2" w:rsidP="00C02635">
      <w:pPr>
        <w:pStyle w:val="Listaszerbekezds"/>
        <w:numPr>
          <w:ilvl w:val="0"/>
          <w:numId w:val="4"/>
        </w:numPr>
        <w:ind w:left="1080" w:hanging="357"/>
        <w:jc w:val="both"/>
        <w:rPr>
          <w:rFonts w:ascii="Times New Roman" w:eastAsia="Times New Roman" w:hAnsi="Times New Roman"/>
          <w:sz w:val="24"/>
          <w:szCs w:val="24"/>
        </w:rPr>
      </w:pPr>
      <w:r w:rsidRPr="00316D0F">
        <w:rPr>
          <w:rFonts w:ascii="Times New Roman" w:eastAsia="Times New Roman" w:hAnsi="Times New Roman"/>
          <w:sz w:val="24"/>
          <w:szCs w:val="24"/>
        </w:rPr>
        <w:t xml:space="preserve">az eszköz beszerzéséhez igénybe vett hitel, kölcsön rendelkezésre tartási </w:t>
      </w:r>
      <w:proofErr w:type="spellStart"/>
      <w:r w:rsidRPr="00316D0F">
        <w:rPr>
          <w:rFonts w:ascii="Times New Roman" w:eastAsia="Times New Roman" w:hAnsi="Times New Roman"/>
          <w:sz w:val="24"/>
          <w:szCs w:val="24"/>
        </w:rPr>
        <w:t>jutaléka</w:t>
      </w:r>
      <w:proofErr w:type="spellEnd"/>
      <w:r w:rsidRPr="00316D0F">
        <w:rPr>
          <w:rFonts w:ascii="Times New Roman" w:eastAsia="Times New Roman" w:hAnsi="Times New Roman"/>
          <w:sz w:val="24"/>
          <w:szCs w:val="24"/>
        </w:rPr>
        <w:t xml:space="preserve">, folyósítási </w:t>
      </w:r>
      <w:proofErr w:type="spellStart"/>
      <w:r w:rsidRPr="00316D0F">
        <w:rPr>
          <w:rFonts w:ascii="Times New Roman" w:eastAsia="Times New Roman" w:hAnsi="Times New Roman"/>
          <w:sz w:val="24"/>
          <w:szCs w:val="24"/>
        </w:rPr>
        <w:t>jutaléka</w:t>
      </w:r>
      <w:proofErr w:type="spellEnd"/>
      <w:r w:rsidRPr="00316D0F">
        <w:rPr>
          <w:rFonts w:ascii="Times New Roman" w:eastAsia="Times New Roman" w:hAnsi="Times New Roman"/>
          <w:sz w:val="24"/>
          <w:szCs w:val="24"/>
        </w:rPr>
        <w:t>, kezelési költsége, bankgarancia díja, az üzembe helyezésig, raktárba kerülésig felmerült kamata, a hitelszerződés közjegyzői hitelesítési díja,</w:t>
      </w:r>
    </w:p>
    <w:p w:rsidR="00114BA2" w:rsidRPr="00316D0F" w:rsidRDefault="00114BA2" w:rsidP="00C02635">
      <w:pPr>
        <w:pStyle w:val="Listaszerbekezds"/>
        <w:numPr>
          <w:ilvl w:val="0"/>
          <w:numId w:val="4"/>
        </w:numPr>
        <w:ind w:left="1080" w:hanging="357"/>
        <w:jc w:val="both"/>
        <w:rPr>
          <w:rFonts w:ascii="Times New Roman" w:eastAsia="Times New Roman" w:hAnsi="Times New Roman"/>
          <w:sz w:val="24"/>
          <w:szCs w:val="24"/>
        </w:rPr>
      </w:pPr>
      <w:r w:rsidRPr="00316D0F">
        <w:rPr>
          <w:rFonts w:ascii="Times New Roman" w:eastAsia="Times New Roman" w:hAnsi="Times New Roman"/>
          <w:sz w:val="24"/>
          <w:szCs w:val="24"/>
        </w:rPr>
        <w:lastRenderedPageBreak/>
        <w:t>beruházásoknál az üzembe helyezésig felmerült biztosítási díj.</w:t>
      </w:r>
    </w:p>
    <w:p w:rsidR="00BE7DD7" w:rsidRPr="00316D0F" w:rsidRDefault="00BE7DD7" w:rsidP="00C02635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u w:val="single"/>
        </w:rPr>
      </w:pPr>
    </w:p>
    <w:p w:rsidR="00114BA2" w:rsidRPr="00316D0F" w:rsidRDefault="00114BA2" w:rsidP="00C02635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316D0F">
        <w:rPr>
          <w:rFonts w:ascii="Times New Roman" w:hAnsi="Times New Roman"/>
          <w:bCs/>
          <w:sz w:val="24"/>
          <w:szCs w:val="24"/>
          <w:u w:val="single"/>
        </w:rPr>
        <w:t>Csökkenti a bekerülési értéket</w:t>
      </w:r>
      <w:r w:rsidRPr="00316D0F">
        <w:rPr>
          <w:rFonts w:ascii="Times New Roman" w:hAnsi="Times New Roman"/>
          <w:bCs/>
          <w:sz w:val="24"/>
          <w:szCs w:val="24"/>
        </w:rPr>
        <w:t xml:space="preserve"> a kapott engedmény, a beruházásra adott előleg</w:t>
      </w:r>
      <w:r w:rsidRPr="00316D0F">
        <w:rPr>
          <w:rFonts w:ascii="Times New Roman" w:eastAsia="Times New Roman" w:hAnsi="Times New Roman"/>
          <w:sz w:val="24"/>
          <w:szCs w:val="24"/>
        </w:rPr>
        <w:t xml:space="preserve"> után </w:t>
      </w:r>
      <w:r w:rsidRPr="00316D0F">
        <w:rPr>
          <w:rFonts w:ascii="Times New Roman" w:hAnsi="Times New Roman"/>
          <w:bCs/>
          <w:sz w:val="24"/>
          <w:szCs w:val="24"/>
        </w:rPr>
        <w:t>kapott kamat és a próbaüzem során előállított termék értéke.</w:t>
      </w:r>
    </w:p>
    <w:p w:rsidR="00114BA2" w:rsidRPr="00316D0F" w:rsidRDefault="00114BA2" w:rsidP="00C02635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u w:val="single"/>
        </w:rPr>
      </w:pPr>
      <w:r w:rsidRPr="00316D0F">
        <w:rPr>
          <w:rFonts w:ascii="Times New Roman" w:hAnsi="Times New Roman"/>
          <w:bCs/>
          <w:sz w:val="24"/>
          <w:szCs w:val="24"/>
          <w:u w:val="single"/>
        </w:rPr>
        <w:t xml:space="preserve">Nem része a beszerzési árnak: </w:t>
      </w:r>
    </w:p>
    <w:p w:rsidR="00114BA2" w:rsidRPr="00316D0F" w:rsidRDefault="00114BA2" w:rsidP="00C02635">
      <w:pPr>
        <w:pStyle w:val="Listaszerbekezds"/>
        <w:numPr>
          <w:ilvl w:val="0"/>
          <w:numId w:val="4"/>
        </w:numPr>
        <w:ind w:left="1080" w:hanging="357"/>
        <w:jc w:val="both"/>
        <w:rPr>
          <w:rFonts w:ascii="Times New Roman" w:eastAsia="Times New Roman" w:hAnsi="Times New Roman"/>
          <w:sz w:val="24"/>
          <w:szCs w:val="24"/>
        </w:rPr>
      </w:pPr>
      <w:r w:rsidRPr="00316D0F">
        <w:rPr>
          <w:rFonts w:ascii="Times New Roman" w:eastAsia="Times New Roman" w:hAnsi="Times New Roman"/>
          <w:sz w:val="24"/>
          <w:szCs w:val="24"/>
        </w:rPr>
        <w:t>az előzetesen felszámított, de levonható Á</w:t>
      </w:r>
      <w:r w:rsidR="008E7F6E" w:rsidRPr="00316D0F">
        <w:rPr>
          <w:rFonts w:ascii="Times New Roman" w:eastAsia="Times New Roman" w:hAnsi="Times New Roman"/>
          <w:sz w:val="24"/>
          <w:szCs w:val="24"/>
        </w:rPr>
        <w:t>fa</w:t>
      </w:r>
      <w:r w:rsidRPr="00316D0F">
        <w:rPr>
          <w:rFonts w:ascii="Times New Roman" w:eastAsia="Times New Roman" w:hAnsi="Times New Roman"/>
          <w:sz w:val="24"/>
          <w:szCs w:val="24"/>
        </w:rPr>
        <w:t>,</w:t>
      </w:r>
    </w:p>
    <w:p w:rsidR="00114BA2" w:rsidRPr="00316D0F" w:rsidRDefault="00114BA2" w:rsidP="00C02635">
      <w:pPr>
        <w:pStyle w:val="Listaszerbekezds"/>
        <w:numPr>
          <w:ilvl w:val="0"/>
          <w:numId w:val="4"/>
        </w:numPr>
        <w:ind w:left="1080" w:hanging="357"/>
        <w:jc w:val="both"/>
        <w:rPr>
          <w:rFonts w:ascii="Times New Roman" w:eastAsia="Times New Roman" w:hAnsi="Times New Roman"/>
          <w:sz w:val="24"/>
          <w:szCs w:val="24"/>
        </w:rPr>
      </w:pPr>
      <w:r w:rsidRPr="00316D0F">
        <w:rPr>
          <w:rFonts w:ascii="Times New Roman" w:eastAsia="Times New Roman" w:hAnsi="Times New Roman"/>
          <w:sz w:val="24"/>
          <w:szCs w:val="24"/>
        </w:rPr>
        <w:t>az ellenérték arányában megosztott, előzetesen felszámított Á</w:t>
      </w:r>
      <w:r w:rsidR="008E7F6E" w:rsidRPr="00316D0F">
        <w:rPr>
          <w:rFonts w:ascii="Times New Roman" w:eastAsia="Times New Roman" w:hAnsi="Times New Roman"/>
          <w:sz w:val="24"/>
          <w:szCs w:val="24"/>
        </w:rPr>
        <w:t>fa</w:t>
      </w:r>
      <w:r w:rsidRPr="00316D0F">
        <w:rPr>
          <w:rFonts w:ascii="Times New Roman" w:eastAsia="Times New Roman" w:hAnsi="Times New Roman"/>
          <w:sz w:val="24"/>
          <w:szCs w:val="24"/>
        </w:rPr>
        <w:t xml:space="preserve"> le nem vonható hányada,</w:t>
      </w:r>
    </w:p>
    <w:p w:rsidR="005A20B0" w:rsidRPr="00316D0F" w:rsidRDefault="008E7F6E" w:rsidP="00C02635">
      <w:pPr>
        <w:pStyle w:val="Listaszerbekezds"/>
        <w:numPr>
          <w:ilvl w:val="0"/>
          <w:numId w:val="4"/>
        </w:numPr>
        <w:ind w:left="1080" w:hanging="357"/>
        <w:jc w:val="both"/>
        <w:rPr>
          <w:rFonts w:ascii="Times New Roman" w:eastAsia="Times New Roman" w:hAnsi="Times New Roman"/>
          <w:sz w:val="24"/>
          <w:szCs w:val="24"/>
        </w:rPr>
      </w:pPr>
      <w:r w:rsidRPr="00316D0F">
        <w:rPr>
          <w:rFonts w:ascii="Times New Roman" w:eastAsia="Times New Roman" w:hAnsi="Times New Roman"/>
          <w:sz w:val="24"/>
          <w:szCs w:val="24"/>
        </w:rPr>
        <w:t>az utólag kapott engedmény.</w:t>
      </w:r>
    </w:p>
    <w:p w:rsidR="005A20B0" w:rsidRPr="00316D0F" w:rsidRDefault="005A20B0" w:rsidP="00C02635">
      <w:pPr>
        <w:pStyle w:val="Listaszerbekezds"/>
        <w:ind w:left="1440"/>
        <w:jc w:val="both"/>
        <w:rPr>
          <w:rFonts w:ascii="Times New Roman" w:eastAsia="Times New Roman" w:hAnsi="Times New Roman"/>
          <w:sz w:val="24"/>
          <w:szCs w:val="24"/>
        </w:rPr>
      </w:pPr>
    </w:p>
    <w:p w:rsidR="003661C9" w:rsidRPr="00316D0F" w:rsidRDefault="00BE7DD7" w:rsidP="00C02635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316D0F">
        <w:rPr>
          <w:rFonts w:ascii="Times New Roman" w:hAnsi="Times New Roman"/>
          <w:b/>
          <w:bCs/>
          <w:sz w:val="24"/>
          <w:szCs w:val="24"/>
          <w:u w:val="single"/>
        </w:rPr>
        <w:t>IV</w:t>
      </w:r>
      <w:r w:rsidR="008F439B" w:rsidRPr="00316D0F"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r w:rsidRPr="00316D0F">
        <w:rPr>
          <w:rFonts w:ascii="Times New Roman" w:hAnsi="Times New Roman"/>
          <w:b/>
          <w:bCs/>
          <w:sz w:val="24"/>
          <w:szCs w:val="24"/>
          <w:u w:val="single"/>
        </w:rPr>
        <w:t>/B</w:t>
      </w:r>
      <w:r w:rsidR="008F439B" w:rsidRPr="00316D0F"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r w:rsidRPr="00316D0F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 w:rsidR="00114BA2" w:rsidRPr="00316D0F">
        <w:rPr>
          <w:rFonts w:ascii="Times New Roman" w:hAnsi="Times New Roman"/>
          <w:b/>
          <w:bCs/>
          <w:sz w:val="24"/>
          <w:szCs w:val="24"/>
          <w:u w:val="single"/>
        </w:rPr>
        <w:t>Előállítási költség</w:t>
      </w:r>
      <w:r w:rsidR="00114BA2" w:rsidRPr="00316D0F">
        <w:rPr>
          <w:rFonts w:ascii="Times New Roman" w:hAnsi="Times New Roman"/>
          <w:bCs/>
          <w:sz w:val="24"/>
          <w:szCs w:val="24"/>
          <w:u w:val="single"/>
        </w:rPr>
        <w:t>:</w:t>
      </w:r>
      <w:r w:rsidR="00114BA2" w:rsidRPr="00316D0F">
        <w:rPr>
          <w:rFonts w:ascii="Times New Roman" w:hAnsi="Times New Roman"/>
          <w:bCs/>
          <w:sz w:val="24"/>
          <w:szCs w:val="24"/>
        </w:rPr>
        <w:t xml:space="preserve"> azok a ráfordítások, amelyek az eszköz előállítása, üzembe helyezése során közvetlenül felmerültek és az előállított eszközhöz egyedileg hozzá rendelhetők, vagyis </w:t>
      </w:r>
      <w:r w:rsidR="00114BA2" w:rsidRPr="00316D0F">
        <w:rPr>
          <w:rFonts w:ascii="Times New Roman" w:eastAsia="Times New Roman" w:hAnsi="Times New Roman"/>
          <w:sz w:val="24"/>
          <w:szCs w:val="24"/>
        </w:rPr>
        <w:t xml:space="preserve">a </w:t>
      </w:r>
      <w:r w:rsidR="00114BA2" w:rsidRPr="00316D0F">
        <w:rPr>
          <w:rFonts w:ascii="Times New Roman" w:eastAsia="Times New Roman" w:hAnsi="Times New Roman"/>
          <w:bCs/>
          <w:sz w:val="24"/>
          <w:szCs w:val="24"/>
        </w:rPr>
        <w:t>termék (eszköz) és szolgáltatás közvetlen önköltsége</w:t>
      </w:r>
      <w:r w:rsidR="00114BA2" w:rsidRPr="00316D0F">
        <w:rPr>
          <w:rFonts w:ascii="Times New Roman" w:eastAsia="Times New Roman" w:hAnsi="Times New Roman"/>
          <w:sz w:val="24"/>
          <w:szCs w:val="24"/>
        </w:rPr>
        <w:t>.</w:t>
      </w:r>
    </w:p>
    <w:p w:rsidR="00BE7DD7" w:rsidRPr="00316D0F" w:rsidRDefault="00BE7DD7" w:rsidP="00C02635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bCs/>
          <w:i/>
          <w:sz w:val="24"/>
          <w:szCs w:val="24"/>
          <w:u w:val="single"/>
        </w:rPr>
      </w:pPr>
    </w:p>
    <w:p w:rsidR="00114BA2" w:rsidRPr="00316D0F" w:rsidRDefault="00114BA2" w:rsidP="00C02635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316D0F">
        <w:rPr>
          <w:rFonts w:ascii="Times New Roman" w:hAnsi="Times New Roman"/>
          <w:bCs/>
          <w:i/>
          <w:sz w:val="24"/>
          <w:szCs w:val="24"/>
          <w:u w:val="single"/>
        </w:rPr>
        <w:t>Tartalma eszköz előállítás esetén</w:t>
      </w:r>
      <w:r w:rsidRPr="00316D0F">
        <w:rPr>
          <w:rFonts w:ascii="Times New Roman" w:hAnsi="Times New Roman"/>
          <w:bCs/>
          <w:i/>
          <w:sz w:val="24"/>
          <w:szCs w:val="24"/>
        </w:rPr>
        <w:t xml:space="preserve"> – mindazok a költségek, amelyek </w:t>
      </w:r>
    </w:p>
    <w:p w:rsidR="00114BA2" w:rsidRPr="00316D0F" w:rsidRDefault="00114BA2" w:rsidP="00C02635">
      <w:pPr>
        <w:pStyle w:val="Listaszerbekezds"/>
        <w:numPr>
          <w:ilvl w:val="0"/>
          <w:numId w:val="4"/>
        </w:numPr>
        <w:ind w:left="1004" w:hanging="357"/>
        <w:jc w:val="both"/>
        <w:rPr>
          <w:rFonts w:ascii="Times New Roman" w:eastAsia="Times New Roman" w:hAnsi="Times New Roman"/>
          <w:sz w:val="24"/>
          <w:szCs w:val="24"/>
        </w:rPr>
      </w:pPr>
      <w:r w:rsidRPr="00316D0F">
        <w:rPr>
          <w:rFonts w:ascii="Times New Roman" w:eastAsia="Times New Roman" w:hAnsi="Times New Roman"/>
          <w:sz w:val="24"/>
          <w:szCs w:val="24"/>
        </w:rPr>
        <w:t>az eszköz előállítása, üzembe helyezése, bővítése, rendeltetésének megváltoztatása, átalakítása, felújítása során közvetlenül felmerültek,</w:t>
      </w:r>
    </w:p>
    <w:p w:rsidR="00114BA2" w:rsidRPr="00316D0F" w:rsidRDefault="00114BA2" w:rsidP="00C02635">
      <w:pPr>
        <w:pStyle w:val="Listaszerbekezds"/>
        <w:numPr>
          <w:ilvl w:val="0"/>
          <w:numId w:val="4"/>
        </w:numPr>
        <w:ind w:left="1004" w:hanging="357"/>
        <w:jc w:val="both"/>
        <w:rPr>
          <w:rFonts w:ascii="Times New Roman" w:eastAsia="Times New Roman" w:hAnsi="Times New Roman"/>
          <w:sz w:val="24"/>
          <w:szCs w:val="24"/>
        </w:rPr>
      </w:pPr>
      <w:r w:rsidRPr="00316D0F">
        <w:rPr>
          <w:rFonts w:ascii="Times New Roman" w:eastAsia="Times New Roman" w:hAnsi="Times New Roman"/>
          <w:sz w:val="24"/>
          <w:szCs w:val="24"/>
        </w:rPr>
        <w:t>az előállítással bizonyíthatóan szoros kapcsolatban álltak (már év közben elszámolhatók),</w:t>
      </w:r>
    </w:p>
    <w:p w:rsidR="003661C9" w:rsidRPr="00316D0F" w:rsidRDefault="00114BA2" w:rsidP="00C02635">
      <w:pPr>
        <w:pStyle w:val="Listaszerbekezds"/>
        <w:numPr>
          <w:ilvl w:val="0"/>
          <w:numId w:val="4"/>
        </w:numPr>
        <w:ind w:left="1004" w:hanging="357"/>
        <w:jc w:val="both"/>
        <w:rPr>
          <w:rFonts w:ascii="Times New Roman" w:eastAsia="Times New Roman" w:hAnsi="Times New Roman"/>
          <w:sz w:val="24"/>
          <w:szCs w:val="24"/>
        </w:rPr>
      </w:pPr>
      <w:r w:rsidRPr="00316D0F">
        <w:rPr>
          <w:rFonts w:ascii="Times New Roman" w:eastAsia="Times New Roman" w:hAnsi="Times New Roman"/>
          <w:sz w:val="24"/>
          <w:szCs w:val="24"/>
        </w:rPr>
        <w:t xml:space="preserve">megfelelő </w:t>
      </w:r>
      <w:hyperlink r:id="rId8" w:history="1">
        <w:r w:rsidRPr="00316D0F">
          <w:rPr>
            <w:rFonts w:ascii="Times New Roman" w:eastAsia="Times New Roman" w:hAnsi="Times New Roman"/>
            <w:sz w:val="24"/>
            <w:szCs w:val="24"/>
          </w:rPr>
          <w:t>mutató</w:t>
        </w:r>
      </w:hyperlink>
      <w:r w:rsidRPr="00316D0F">
        <w:rPr>
          <w:rFonts w:ascii="Times New Roman" w:eastAsia="Times New Roman" w:hAnsi="Times New Roman"/>
          <w:sz w:val="24"/>
          <w:szCs w:val="24"/>
        </w:rPr>
        <w:t>k, jellemzők segítségével elszámolhatók (ezek általában év végén felosztással kerülnek az előállítási költségek közé).</w:t>
      </w:r>
    </w:p>
    <w:p w:rsidR="00BE7DD7" w:rsidRPr="00316D0F" w:rsidRDefault="00BE7DD7" w:rsidP="00C02635">
      <w:pPr>
        <w:spacing w:after="0" w:line="240" w:lineRule="auto"/>
        <w:jc w:val="both"/>
        <w:rPr>
          <w:rFonts w:ascii="Times New Roman" w:hAnsi="Times New Roman"/>
          <w:bCs/>
          <w:i/>
          <w:sz w:val="24"/>
          <w:szCs w:val="24"/>
          <w:u w:val="single"/>
        </w:rPr>
      </w:pPr>
    </w:p>
    <w:p w:rsidR="00114BA2" w:rsidRPr="00316D0F" w:rsidRDefault="00114BA2" w:rsidP="00C0263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316D0F">
        <w:rPr>
          <w:rFonts w:ascii="Times New Roman" w:hAnsi="Times New Roman"/>
          <w:bCs/>
          <w:i/>
          <w:sz w:val="24"/>
          <w:szCs w:val="24"/>
          <w:u w:val="single"/>
        </w:rPr>
        <w:t>Tartalma szolgáltatásnyújtás, teljesítés esetén</w:t>
      </w:r>
      <w:r w:rsidRPr="00316D0F">
        <w:rPr>
          <w:rFonts w:ascii="Times New Roman" w:hAnsi="Times New Roman"/>
          <w:bCs/>
          <w:i/>
          <w:sz w:val="24"/>
          <w:szCs w:val="24"/>
        </w:rPr>
        <w:t xml:space="preserve"> – mindazok a költségek, amelyek </w:t>
      </w:r>
    </w:p>
    <w:p w:rsidR="00114BA2" w:rsidRPr="00316D0F" w:rsidRDefault="00114BA2" w:rsidP="00C02635">
      <w:pPr>
        <w:pStyle w:val="Listaszerbekezds"/>
        <w:numPr>
          <w:ilvl w:val="0"/>
          <w:numId w:val="4"/>
        </w:numPr>
        <w:ind w:hanging="357"/>
        <w:jc w:val="both"/>
        <w:rPr>
          <w:rFonts w:ascii="Times New Roman" w:eastAsia="Times New Roman" w:hAnsi="Times New Roman"/>
          <w:sz w:val="24"/>
          <w:szCs w:val="24"/>
        </w:rPr>
      </w:pPr>
      <w:r w:rsidRPr="00316D0F">
        <w:rPr>
          <w:rFonts w:ascii="Times New Roman" w:eastAsia="Times New Roman" w:hAnsi="Times New Roman"/>
          <w:sz w:val="24"/>
          <w:szCs w:val="24"/>
        </w:rPr>
        <w:t>a szolgáltatásvégzés, teljesítés (nyújtás) során közvetlenül felmerültek,</w:t>
      </w:r>
    </w:p>
    <w:p w:rsidR="00114BA2" w:rsidRPr="00316D0F" w:rsidRDefault="00114BA2" w:rsidP="00C02635">
      <w:pPr>
        <w:pStyle w:val="Listaszerbekezds"/>
        <w:numPr>
          <w:ilvl w:val="0"/>
          <w:numId w:val="4"/>
        </w:numPr>
        <w:ind w:hanging="357"/>
        <w:jc w:val="both"/>
        <w:rPr>
          <w:rFonts w:ascii="Times New Roman" w:eastAsia="Times New Roman" w:hAnsi="Times New Roman"/>
          <w:sz w:val="24"/>
          <w:szCs w:val="24"/>
        </w:rPr>
      </w:pPr>
      <w:r w:rsidRPr="00316D0F">
        <w:rPr>
          <w:rFonts w:ascii="Times New Roman" w:eastAsia="Times New Roman" w:hAnsi="Times New Roman"/>
          <w:sz w:val="24"/>
          <w:szCs w:val="24"/>
        </w:rPr>
        <w:t>e tevékenységgel szoros kapcsolatban álltak,</w:t>
      </w:r>
    </w:p>
    <w:p w:rsidR="00114BA2" w:rsidRPr="00316D0F" w:rsidRDefault="00114BA2" w:rsidP="00C02635">
      <w:pPr>
        <w:pStyle w:val="Listaszerbekezds"/>
        <w:numPr>
          <w:ilvl w:val="0"/>
          <w:numId w:val="4"/>
        </w:numPr>
        <w:ind w:hanging="357"/>
        <w:jc w:val="both"/>
        <w:rPr>
          <w:rFonts w:ascii="Times New Roman" w:eastAsia="Times New Roman" w:hAnsi="Times New Roman"/>
          <w:sz w:val="24"/>
          <w:szCs w:val="24"/>
        </w:rPr>
      </w:pPr>
      <w:r w:rsidRPr="00316D0F">
        <w:rPr>
          <w:rFonts w:ascii="Times New Roman" w:eastAsia="Times New Roman" w:hAnsi="Times New Roman"/>
          <w:sz w:val="24"/>
          <w:szCs w:val="24"/>
        </w:rPr>
        <w:t>megfelelő mutatók, jellemzők segítségével elszámolhatók (ezek általában év végén felosztással kerülnek az előállítási költségek közé).</w:t>
      </w:r>
    </w:p>
    <w:p w:rsidR="00BE7DD7" w:rsidRPr="00316D0F" w:rsidRDefault="00BE7DD7" w:rsidP="00C02635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u w:val="single"/>
          <w:lang w:eastAsia="hu-HU"/>
        </w:rPr>
      </w:pPr>
    </w:p>
    <w:p w:rsidR="00114BA2" w:rsidRPr="00316D0F" w:rsidRDefault="00114BA2" w:rsidP="00C0263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316D0F">
        <w:rPr>
          <w:rFonts w:ascii="Times New Roman" w:eastAsia="Times New Roman" w:hAnsi="Times New Roman"/>
          <w:bCs/>
          <w:sz w:val="24"/>
          <w:szCs w:val="24"/>
          <w:u w:val="single"/>
          <w:lang w:eastAsia="hu-HU"/>
        </w:rPr>
        <w:t>Nem képezheti az előállítási költség részét:</w:t>
      </w:r>
    </w:p>
    <w:p w:rsidR="00114BA2" w:rsidRPr="00316D0F" w:rsidRDefault="00114BA2" w:rsidP="00C02635">
      <w:pPr>
        <w:pStyle w:val="Listaszerbekezds"/>
        <w:numPr>
          <w:ilvl w:val="0"/>
          <w:numId w:val="4"/>
        </w:numPr>
        <w:ind w:hanging="357"/>
        <w:jc w:val="both"/>
        <w:rPr>
          <w:rFonts w:ascii="Times New Roman" w:eastAsia="Times New Roman" w:hAnsi="Times New Roman"/>
          <w:sz w:val="24"/>
          <w:szCs w:val="24"/>
        </w:rPr>
      </w:pPr>
      <w:r w:rsidRPr="00316D0F">
        <w:rPr>
          <w:rFonts w:ascii="Times New Roman" w:eastAsia="Times New Roman" w:hAnsi="Times New Roman"/>
          <w:sz w:val="24"/>
          <w:szCs w:val="24"/>
        </w:rPr>
        <w:t xml:space="preserve">az értékesítés és forgalmazás költségei, még akkor sem, ha azok a termékhez egyedileg hozzárendelhetők, </w:t>
      </w:r>
    </w:p>
    <w:p w:rsidR="00114BA2" w:rsidRPr="00316D0F" w:rsidRDefault="00114BA2" w:rsidP="00C02635">
      <w:pPr>
        <w:pStyle w:val="Listaszerbekezds"/>
        <w:numPr>
          <w:ilvl w:val="0"/>
          <w:numId w:val="4"/>
        </w:numPr>
        <w:jc w:val="both"/>
        <w:rPr>
          <w:rFonts w:ascii="Times New Roman" w:eastAsia="Times New Roman" w:hAnsi="Times New Roman"/>
          <w:sz w:val="24"/>
          <w:szCs w:val="24"/>
        </w:rPr>
      </w:pPr>
      <w:r w:rsidRPr="00316D0F">
        <w:rPr>
          <w:rFonts w:ascii="Times New Roman" w:eastAsia="Times New Roman" w:hAnsi="Times New Roman"/>
          <w:sz w:val="24"/>
          <w:szCs w:val="24"/>
        </w:rPr>
        <w:t xml:space="preserve">az igazgatási és az egyéb általános költségek. </w:t>
      </w:r>
    </w:p>
    <w:p w:rsidR="00BE7DD7" w:rsidRPr="00316D0F" w:rsidRDefault="00BE7DD7" w:rsidP="00C02635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14BA2" w:rsidRPr="00316D0F" w:rsidRDefault="00BE7DD7" w:rsidP="00C0263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316D0F">
        <w:rPr>
          <w:rFonts w:ascii="Times New Roman" w:hAnsi="Times New Roman"/>
          <w:b/>
          <w:bCs/>
          <w:sz w:val="24"/>
          <w:szCs w:val="24"/>
          <w:u w:val="single"/>
        </w:rPr>
        <w:t xml:space="preserve">IV./C. </w:t>
      </w:r>
      <w:r w:rsidR="00114BA2" w:rsidRPr="00316D0F">
        <w:rPr>
          <w:rFonts w:ascii="Times New Roman" w:hAnsi="Times New Roman"/>
          <w:b/>
          <w:bCs/>
          <w:sz w:val="24"/>
          <w:szCs w:val="24"/>
          <w:u w:val="single"/>
        </w:rPr>
        <w:t>Önköltségszámítás</w:t>
      </w:r>
      <w:r w:rsidR="00114BA2" w:rsidRPr="00316D0F">
        <w:rPr>
          <w:rFonts w:ascii="Times New Roman" w:hAnsi="Times New Roman"/>
          <w:bCs/>
          <w:sz w:val="24"/>
          <w:szCs w:val="24"/>
          <w:u w:val="single"/>
        </w:rPr>
        <w:t>:</w:t>
      </w:r>
      <w:r w:rsidR="00114BA2" w:rsidRPr="00316D0F">
        <w:rPr>
          <w:rFonts w:ascii="Times New Roman" w:hAnsi="Times New Roman"/>
          <w:bCs/>
          <w:sz w:val="24"/>
          <w:szCs w:val="24"/>
        </w:rPr>
        <w:t xml:space="preserve"> az a tevékenység, amellyel a termék, szolgáltatás, kalkulációs egység</w:t>
      </w:r>
      <w:r w:rsidR="00114BA2" w:rsidRPr="00316D0F">
        <w:rPr>
          <w:rFonts w:ascii="Times New Roman" w:eastAsia="Times New Roman" w:hAnsi="Times New Roman"/>
          <w:sz w:val="24"/>
          <w:szCs w:val="24"/>
        </w:rPr>
        <w:t xml:space="preserve"> előállítási költségét megállapítjuk.</w:t>
      </w:r>
    </w:p>
    <w:p w:rsidR="00114BA2" w:rsidRPr="00316D0F" w:rsidRDefault="00114BA2" w:rsidP="00C02635">
      <w:pPr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4"/>
          <w:szCs w:val="24"/>
          <w:u w:val="single"/>
          <w:lang w:eastAsia="hu-HU"/>
        </w:rPr>
      </w:pPr>
      <w:r w:rsidRPr="00316D0F">
        <w:rPr>
          <w:rFonts w:ascii="Times New Roman" w:eastAsia="Times New Roman" w:hAnsi="Times New Roman"/>
          <w:bCs/>
          <w:i/>
          <w:sz w:val="24"/>
          <w:szCs w:val="24"/>
          <w:u w:val="single"/>
          <w:lang w:eastAsia="hu-HU"/>
        </w:rPr>
        <w:t>Önköltségszámítási séma:</w:t>
      </w:r>
    </w:p>
    <w:p w:rsidR="00114BA2" w:rsidRPr="00316D0F" w:rsidRDefault="00114BA2" w:rsidP="00C02635">
      <w:pPr>
        <w:spacing w:after="0" w:line="240" w:lineRule="auto"/>
        <w:ind w:left="720" w:firstLine="698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316D0F">
        <w:rPr>
          <w:rFonts w:ascii="Times New Roman" w:eastAsia="Times New Roman" w:hAnsi="Times New Roman"/>
          <w:sz w:val="24"/>
          <w:szCs w:val="24"/>
          <w:lang w:eastAsia="hu-HU"/>
        </w:rPr>
        <w:t>1. Közvetlen anyagköltség</w:t>
      </w:r>
    </w:p>
    <w:p w:rsidR="00114BA2" w:rsidRPr="00316D0F" w:rsidRDefault="00114BA2" w:rsidP="00C02635">
      <w:pPr>
        <w:spacing w:after="0" w:line="240" w:lineRule="auto"/>
        <w:ind w:left="720" w:firstLine="698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316D0F">
        <w:rPr>
          <w:rFonts w:ascii="Times New Roman" w:eastAsia="Times New Roman" w:hAnsi="Times New Roman"/>
          <w:sz w:val="24"/>
          <w:szCs w:val="24"/>
          <w:lang w:eastAsia="hu-HU"/>
        </w:rPr>
        <w:t>2. Közvetlen bérköltség</w:t>
      </w:r>
    </w:p>
    <w:p w:rsidR="00114BA2" w:rsidRPr="00316D0F" w:rsidRDefault="00114BA2" w:rsidP="00C02635">
      <w:pPr>
        <w:spacing w:after="0" w:line="240" w:lineRule="auto"/>
        <w:ind w:left="720" w:firstLine="698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316D0F">
        <w:rPr>
          <w:rFonts w:ascii="Times New Roman" w:eastAsia="Times New Roman" w:hAnsi="Times New Roman"/>
          <w:sz w:val="24"/>
          <w:szCs w:val="24"/>
          <w:lang w:eastAsia="hu-HU"/>
        </w:rPr>
        <w:t>3. Közvetlen bérek járuléka</w:t>
      </w:r>
    </w:p>
    <w:p w:rsidR="00114BA2" w:rsidRPr="00316D0F" w:rsidRDefault="00114BA2" w:rsidP="00C02635">
      <w:pPr>
        <w:spacing w:after="0" w:line="240" w:lineRule="auto"/>
        <w:ind w:left="720" w:firstLine="698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316D0F">
        <w:rPr>
          <w:rFonts w:ascii="Times New Roman" w:eastAsia="Times New Roman" w:hAnsi="Times New Roman"/>
          <w:sz w:val="24"/>
          <w:szCs w:val="24"/>
          <w:u w:val="single"/>
          <w:lang w:eastAsia="hu-HU"/>
        </w:rPr>
        <w:t>4. Egyéb közvetlen költség</w:t>
      </w:r>
    </w:p>
    <w:p w:rsidR="00114BA2" w:rsidRPr="00316D0F" w:rsidRDefault="00114BA2" w:rsidP="00C02635">
      <w:pPr>
        <w:spacing w:after="0" w:line="240" w:lineRule="auto"/>
        <w:ind w:left="720" w:firstLine="698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316D0F">
        <w:rPr>
          <w:rFonts w:ascii="Times New Roman" w:eastAsia="Times New Roman" w:hAnsi="Times New Roman"/>
          <w:bCs/>
          <w:sz w:val="24"/>
          <w:szCs w:val="24"/>
          <w:lang w:eastAsia="hu-HU"/>
        </w:rPr>
        <w:t>5. Közvetlen önköltség (1 + 2 + 3 + 4)</w:t>
      </w:r>
    </w:p>
    <w:p w:rsidR="00114BA2" w:rsidRPr="00316D0F" w:rsidRDefault="00114BA2" w:rsidP="00C02635">
      <w:pPr>
        <w:spacing w:after="0" w:line="240" w:lineRule="auto"/>
        <w:ind w:left="720" w:firstLine="698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316D0F">
        <w:rPr>
          <w:rFonts w:ascii="Times New Roman" w:eastAsia="Times New Roman" w:hAnsi="Times New Roman"/>
          <w:sz w:val="24"/>
          <w:szCs w:val="24"/>
          <w:u w:val="single"/>
          <w:lang w:eastAsia="hu-HU"/>
        </w:rPr>
        <w:t>6. Közvetlenül el nem számolt üzemi általános költség</w:t>
      </w:r>
    </w:p>
    <w:p w:rsidR="00114BA2" w:rsidRPr="00316D0F" w:rsidRDefault="00114BA2" w:rsidP="00C02635">
      <w:pPr>
        <w:spacing w:after="0" w:line="240" w:lineRule="auto"/>
        <w:ind w:left="720" w:firstLine="698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316D0F">
        <w:rPr>
          <w:rFonts w:ascii="Times New Roman" w:eastAsia="Times New Roman" w:hAnsi="Times New Roman"/>
          <w:bCs/>
          <w:sz w:val="24"/>
          <w:szCs w:val="24"/>
          <w:lang w:eastAsia="hu-HU"/>
        </w:rPr>
        <w:t>7. Szűkített önköltség (5+6)</w:t>
      </w:r>
    </w:p>
    <w:p w:rsidR="00114BA2" w:rsidRPr="00316D0F" w:rsidRDefault="00114BA2" w:rsidP="00C02635">
      <w:pPr>
        <w:spacing w:after="0" w:line="240" w:lineRule="auto"/>
        <w:ind w:left="720" w:firstLine="698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316D0F">
        <w:rPr>
          <w:rFonts w:ascii="Times New Roman" w:eastAsia="Times New Roman" w:hAnsi="Times New Roman"/>
          <w:sz w:val="24"/>
          <w:szCs w:val="24"/>
          <w:u w:val="single"/>
          <w:lang w:eastAsia="hu-HU"/>
        </w:rPr>
        <w:t>8. Értékesítés, igazgatás és egyéb általános költség</w:t>
      </w:r>
    </w:p>
    <w:p w:rsidR="00114BA2" w:rsidRPr="00316D0F" w:rsidRDefault="00114BA2" w:rsidP="00C02635">
      <w:pPr>
        <w:spacing w:after="0" w:line="240" w:lineRule="auto"/>
        <w:ind w:left="720" w:firstLine="698"/>
        <w:jc w:val="both"/>
        <w:rPr>
          <w:rFonts w:ascii="Times New Roman" w:eastAsia="Times New Roman" w:hAnsi="Times New Roman"/>
          <w:bCs/>
          <w:sz w:val="24"/>
          <w:szCs w:val="24"/>
          <w:lang w:eastAsia="hu-HU"/>
        </w:rPr>
      </w:pPr>
      <w:r w:rsidRPr="00316D0F">
        <w:rPr>
          <w:rFonts w:ascii="Times New Roman" w:eastAsia="Times New Roman" w:hAnsi="Times New Roman"/>
          <w:bCs/>
          <w:sz w:val="24"/>
          <w:szCs w:val="24"/>
          <w:lang w:eastAsia="hu-HU"/>
        </w:rPr>
        <w:t>9. Teljes önköltség (7+8)</w:t>
      </w:r>
    </w:p>
    <w:p w:rsidR="00114BA2" w:rsidRPr="00316D0F" w:rsidRDefault="00114BA2" w:rsidP="00C02635">
      <w:pPr>
        <w:spacing w:after="0" w:line="240" w:lineRule="auto"/>
        <w:ind w:left="1131" w:firstLine="698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114BA2" w:rsidRPr="00316D0F" w:rsidRDefault="00114BA2" w:rsidP="00C0263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316D0F">
        <w:rPr>
          <w:rFonts w:ascii="Times New Roman" w:eastAsia="Times New Roman" w:hAnsi="Times New Roman"/>
          <w:bCs/>
          <w:sz w:val="24"/>
          <w:szCs w:val="24"/>
          <w:u w:val="single"/>
          <w:lang w:eastAsia="hu-HU"/>
        </w:rPr>
        <w:t>Közvetlen anyagköltség</w:t>
      </w:r>
      <w:r w:rsidRPr="00316D0F">
        <w:rPr>
          <w:rFonts w:ascii="Times New Roman" w:eastAsia="Times New Roman" w:hAnsi="Times New Roman"/>
          <w:bCs/>
          <w:sz w:val="24"/>
          <w:szCs w:val="24"/>
          <w:lang w:eastAsia="hu-HU"/>
        </w:rPr>
        <w:t xml:space="preserve">: </w:t>
      </w:r>
      <w:r w:rsidRPr="00316D0F">
        <w:rPr>
          <w:rFonts w:ascii="Times New Roman" w:eastAsia="Times New Roman" w:hAnsi="Times New Roman"/>
          <w:sz w:val="24"/>
          <w:szCs w:val="24"/>
          <w:lang w:eastAsia="hu-HU"/>
        </w:rPr>
        <w:t>felhasznált nyers- és alapanyagok, fűtőanyag és energia, ha mérhető, a vásárolt félkész termékek és alkatrészek, tovább</w:t>
      </w:r>
      <w:r w:rsidR="00453328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Pr="00316D0F">
        <w:rPr>
          <w:rFonts w:ascii="Times New Roman" w:eastAsia="Times New Roman" w:hAnsi="Times New Roman"/>
          <w:sz w:val="24"/>
          <w:szCs w:val="24"/>
          <w:lang w:eastAsia="hu-HU"/>
        </w:rPr>
        <w:t>felhasznált saját termelésű félkész termékek.</w:t>
      </w:r>
      <w:r w:rsidR="00175C4C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</w:p>
    <w:p w:rsidR="00BE7DD7" w:rsidRPr="00AD455F" w:rsidRDefault="00703CC0" w:rsidP="00C02635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hu-HU"/>
        </w:rPr>
      </w:pPr>
      <w:r w:rsidRPr="00AD455F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hu-HU"/>
        </w:rPr>
        <w:t>Az Áfa tv. 125.§. szerint az üzemanyagok áfája is levonható, ha az értékesítésre kerülő termék/szolgáltatás önköltségi árának a része.</w:t>
      </w:r>
    </w:p>
    <w:p w:rsidR="00114BA2" w:rsidRPr="00316D0F" w:rsidRDefault="00114BA2" w:rsidP="00C0263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316D0F">
        <w:rPr>
          <w:rFonts w:ascii="Times New Roman" w:eastAsia="Times New Roman" w:hAnsi="Times New Roman"/>
          <w:bCs/>
          <w:sz w:val="24"/>
          <w:szCs w:val="24"/>
          <w:u w:val="single"/>
          <w:lang w:eastAsia="hu-HU"/>
        </w:rPr>
        <w:t>Egyéb közvetlen költség</w:t>
      </w:r>
      <w:r w:rsidRPr="00316D0F">
        <w:rPr>
          <w:rFonts w:ascii="Times New Roman" w:eastAsia="Times New Roman" w:hAnsi="Times New Roman"/>
          <w:sz w:val="24"/>
          <w:szCs w:val="24"/>
          <w:u w:val="single"/>
          <w:lang w:eastAsia="hu-HU"/>
        </w:rPr>
        <w:t>ként</w:t>
      </w:r>
      <w:r w:rsidRPr="00316D0F">
        <w:rPr>
          <w:rFonts w:ascii="Times New Roman" w:eastAsia="Times New Roman" w:hAnsi="Times New Roman"/>
          <w:sz w:val="24"/>
          <w:szCs w:val="24"/>
          <w:lang w:eastAsia="hu-HU"/>
        </w:rPr>
        <w:t xml:space="preserve"> számolhatók el a termelő berendezések működtetésének és üzemeltetésének költségei.</w:t>
      </w:r>
    </w:p>
    <w:p w:rsidR="00114BA2" w:rsidRPr="00316D0F" w:rsidRDefault="00114BA2" w:rsidP="00C0263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316D0F">
        <w:rPr>
          <w:rFonts w:ascii="Times New Roman" w:eastAsia="Times New Roman" w:hAnsi="Times New Roman"/>
          <w:sz w:val="24"/>
          <w:szCs w:val="24"/>
          <w:lang w:eastAsia="hu-HU"/>
        </w:rPr>
        <w:t>Például a termelő berendezések energiaköltségei, a közvetlen anyagköltségként el nem számolt üzemanyag, gáz, víz stb. A gépkezelők és gépkiszolgálók közvetlen munkabérként el nem számolt munkabére, a termelő berendezések üzemeltetésével kapcsolatos segédanyagok és fogyóeszközök értéke, a termelő berendezések fenntartásának költségei.</w:t>
      </w:r>
    </w:p>
    <w:p w:rsidR="00BE7DD7" w:rsidRPr="00316D0F" w:rsidRDefault="00BE7DD7" w:rsidP="00C0263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u w:val="single"/>
          <w:lang w:eastAsia="hu-HU"/>
        </w:rPr>
      </w:pPr>
    </w:p>
    <w:p w:rsidR="00114BA2" w:rsidRPr="00316D0F" w:rsidRDefault="00114BA2" w:rsidP="00C0263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316D0F">
        <w:rPr>
          <w:rFonts w:ascii="Times New Roman" w:eastAsia="Times New Roman" w:hAnsi="Times New Roman"/>
          <w:sz w:val="24"/>
          <w:szCs w:val="24"/>
          <w:u w:val="single"/>
          <w:lang w:eastAsia="hu-HU"/>
        </w:rPr>
        <w:t>Nem lehet része</w:t>
      </w:r>
      <w:r w:rsidRPr="00316D0F">
        <w:rPr>
          <w:rFonts w:ascii="Times New Roman" w:eastAsia="Times New Roman" w:hAnsi="Times New Roman"/>
          <w:sz w:val="24"/>
          <w:szCs w:val="24"/>
          <w:lang w:eastAsia="hu-HU"/>
        </w:rPr>
        <w:t xml:space="preserve"> azoknak a tárgyi eszközöknek a működtetési és fenntartási költségei, amelyek az üzem egészét szolgálják, és így azok költségei nincsenek okozati kapcsolatban a kalkulációs egység mennyiségével és/vagy összetételével.</w:t>
      </w:r>
    </w:p>
    <w:p w:rsidR="00F04C53" w:rsidRPr="00316D0F" w:rsidRDefault="000E05F3" w:rsidP="00C0263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316D0F">
        <w:rPr>
          <w:rFonts w:ascii="Times New Roman" w:eastAsia="Times New Roman" w:hAnsi="Times New Roman"/>
          <w:sz w:val="24"/>
          <w:szCs w:val="24"/>
          <w:lang w:eastAsia="hu-HU"/>
        </w:rPr>
        <w:br/>
      </w:r>
      <w:r w:rsidR="00547BCA" w:rsidRPr="00316D0F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Amennyiben a termék vagy a szolgáltatás önköltségi ára magasabb, mint a piaci átlagár, akkor az önköltségszámítási szabályzatban rögzíteni kell, hogy a termék vagy </w:t>
      </w:r>
      <w:r w:rsidR="00E2146D" w:rsidRPr="00316D0F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a </w:t>
      </w:r>
      <w:r w:rsidR="00547BCA" w:rsidRPr="00316D0F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szolgáltatás </w:t>
      </w:r>
      <w:r w:rsidR="001B1711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értékesítése esetén az </w:t>
      </w:r>
      <w:r w:rsidR="00547BCA" w:rsidRPr="00316D0F">
        <w:rPr>
          <w:rFonts w:ascii="Times New Roman" w:eastAsia="Times New Roman" w:hAnsi="Times New Roman"/>
          <w:b/>
          <w:sz w:val="24"/>
          <w:szCs w:val="24"/>
          <w:lang w:eastAsia="hu-HU"/>
        </w:rPr>
        <w:t>önköltségi ár</w:t>
      </w:r>
      <w:r w:rsidR="001B1711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 helyett</w:t>
      </w:r>
      <w:r w:rsidR="00547BCA" w:rsidRPr="00316D0F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 a piaci átlagár</w:t>
      </w:r>
      <w:r w:rsidR="001B1711">
        <w:rPr>
          <w:rFonts w:ascii="Times New Roman" w:eastAsia="Times New Roman" w:hAnsi="Times New Roman"/>
          <w:b/>
          <w:sz w:val="24"/>
          <w:szCs w:val="24"/>
          <w:lang w:eastAsia="hu-HU"/>
        </w:rPr>
        <w:t>at kell alkalmazni.</w:t>
      </w:r>
      <w:r w:rsidR="00547BCA" w:rsidRPr="00316D0F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 </w:t>
      </w:r>
      <w:r w:rsidR="001B1711">
        <w:rPr>
          <w:rFonts w:ascii="Times New Roman" w:eastAsia="Times New Roman" w:hAnsi="Times New Roman"/>
          <w:b/>
          <w:sz w:val="24"/>
          <w:szCs w:val="24"/>
          <w:lang w:eastAsia="hu-HU"/>
        </w:rPr>
        <w:t>H</w:t>
      </w:r>
      <w:r w:rsidR="00547BCA" w:rsidRPr="00316D0F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iszen a közfoglalkoztatásban előállított terméknek vagy szolgáltatásnak nem lehet </w:t>
      </w:r>
      <w:r w:rsidR="000711D4" w:rsidRPr="00316D0F">
        <w:rPr>
          <w:rFonts w:ascii="Times New Roman" w:eastAsia="Times New Roman" w:hAnsi="Times New Roman"/>
          <w:b/>
          <w:sz w:val="24"/>
          <w:szCs w:val="24"/>
          <w:lang w:eastAsia="hu-HU"/>
        </w:rPr>
        <w:t>piacélénkítő</w:t>
      </w:r>
      <w:r w:rsidR="00547BCA" w:rsidRPr="00316D0F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 vagy rontó hatása.</w:t>
      </w:r>
    </w:p>
    <w:p w:rsidR="000E05F3" w:rsidRDefault="000E05F3" w:rsidP="00C0263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16687B" w:rsidRPr="00E55057" w:rsidRDefault="0016687B" w:rsidP="0016687B">
      <w:pPr>
        <w:spacing w:after="2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E55057">
        <w:rPr>
          <w:rFonts w:ascii="Times New Roman" w:hAnsi="Times New Roman"/>
          <w:b/>
          <w:sz w:val="24"/>
          <w:szCs w:val="24"/>
          <w:u w:val="single"/>
        </w:rPr>
        <w:lastRenderedPageBreak/>
        <w:t>IV./D. Számviteli bizonylat</w:t>
      </w:r>
    </w:p>
    <w:p w:rsidR="0016687B" w:rsidRPr="00E55057" w:rsidRDefault="0016687B" w:rsidP="0016687B">
      <w:pPr>
        <w:spacing w:after="20" w:line="240" w:lineRule="auto"/>
        <w:jc w:val="both"/>
        <w:rPr>
          <w:rFonts w:ascii="Times New Roman" w:hAnsi="Times New Roman"/>
          <w:sz w:val="24"/>
          <w:szCs w:val="24"/>
        </w:rPr>
      </w:pPr>
    </w:p>
    <w:p w:rsidR="0016687B" w:rsidRPr="00E55057" w:rsidRDefault="0016687B" w:rsidP="0016687B">
      <w:pPr>
        <w:spacing w:after="20" w:line="240" w:lineRule="auto"/>
        <w:jc w:val="both"/>
        <w:rPr>
          <w:rFonts w:ascii="Times New Roman" w:hAnsi="Times New Roman"/>
          <w:sz w:val="24"/>
          <w:szCs w:val="24"/>
        </w:rPr>
      </w:pPr>
      <w:r w:rsidRPr="00E55057">
        <w:rPr>
          <w:rFonts w:ascii="Times New Roman" w:hAnsi="Times New Roman"/>
          <w:bCs/>
          <w:sz w:val="24"/>
          <w:szCs w:val="24"/>
        </w:rPr>
        <w:t>Az Sztv.</w:t>
      </w:r>
      <w:r w:rsidRPr="00E55057">
        <w:rPr>
          <w:rFonts w:ascii="Times New Roman" w:hAnsi="Times New Roman"/>
          <w:sz w:val="24"/>
          <w:szCs w:val="24"/>
        </w:rPr>
        <w:t xml:space="preserve"> 166.</w:t>
      </w:r>
      <w:r w:rsidR="00AF6A8E" w:rsidRPr="00E55057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E55057">
        <w:rPr>
          <w:rFonts w:ascii="Times New Roman" w:hAnsi="Times New Roman"/>
          <w:sz w:val="24"/>
          <w:szCs w:val="24"/>
        </w:rPr>
        <w:t xml:space="preserve">§ (1) bekezdése szerint: Számviteli bizonylat minden olyan a </w:t>
      </w:r>
      <w:r w:rsidRPr="00E55057">
        <w:rPr>
          <w:rFonts w:ascii="Times New Roman" w:hAnsi="Times New Roman"/>
          <w:b/>
          <w:sz w:val="24"/>
          <w:szCs w:val="24"/>
        </w:rPr>
        <w:t>gazdálkodó által kiállított</w:t>
      </w:r>
      <w:r w:rsidRPr="00E55057">
        <w:rPr>
          <w:rFonts w:ascii="Times New Roman" w:hAnsi="Times New Roman"/>
          <w:sz w:val="24"/>
          <w:szCs w:val="24"/>
        </w:rPr>
        <w:t xml:space="preserve">, készített, illetve a gazdálkodóval üzleti vagy egyéb kapcsolatban álló természetes személy vagy </w:t>
      </w:r>
      <w:r w:rsidRPr="00E55057">
        <w:rPr>
          <w:rFonts w:ascii="Times New Roman" w:hAnsi="Times New Roman"/>
          <w:b/>
          <w:sz w:val="24"/>
          <w:szCs w:val="24"/>
        </w:rPr>
        <w:t>más gazdálkodó</w:t>
      </w:r>
      <w:r w:rsidRPr="00E55057">
        <w:rPr>
          <w:rFonts w:ascii="Times New Roman" w:hAnsi="Times New Roman"/>
          <w:sz w:val="24"/>
          <w:szCs w:val="24"/>
        </w:rPr>
        <w:t xml:space="preserve"> </w:t>
      </w:r>
      <w:r w:rsidRPr="00E55057">
        <w:rPr>
          <w:rFonts w:ascii="Times New Roman" w:hAnsi="Times New Roman"/>
          <w:b/>
          <w:sz w:val="24"/>
          <w:szCs w:val="24"/>
        </w:rPr>
        <w:t>által kiállított, készített okmány</w:t>
      </w:r>
      <w:r w:rsidRPr="00E55057">
        <w:rPr>
          <w:rFonts w:ascii="Times New Roman" w:hAnsi="Times New Roman"/>
          <w:sz w:val="24"/>
          <w:szCs w:val="24"/>
        </w:rPr>
        <w:t xml:space="preserve"> (számla, szerződés, megállapodás, kimutatás, hitelintézeti bizonylat, bankkivonat, jogszabályi rendelkezés, </w:t>
      </w:r>
      <w:r w:rsidRPr="00E55057">
        <w:rPr>
          <w:rFonts w:ascii="Times New Roman" w:hAnsi="Times New Roman"/>
          <w:b/>
          <w:sz w:val="24"/>
          <w:szCs w:val="24"/>
        </w:rPr>
        <w:t>egyéb ilyennek minősíthető irat</w:t>
      </w:r>
      <w:r w:rsidRPr="00E55057">
        <w:rPr>
          <w:rFonts w:ascii="Times New Roman" w:hAnsi="Times New Roman"/>
          <w:sz w:val="24"/>
          <w:szCs w:val="24"/>
        </w:rPr>
        <w:t xml:space="preserve">) - függetlenül annak nyomdai vagy egyéb előállítási módjától -, </w:t>
      </w:r>
      <w:r w:rsidRPr="00E55057">
        <w:rPr>
          <w:rFonts w:ascii="Times New Roman" w:hAnsi="Times New Roman"/>
          <w:b/>
          <w:sz w:val="24"/>
          <w:szCs w:val="24"/>
        </w:rPr>
        <w:t>amely a gazdasági esemény számviteli elszámolását (nyilvántartását) támasztja alá.</w:t>
      </w:r>
      <w:proofErr w:type="gramEnd"/>
    </w:p>
    <w:p w:rsidR="0016687B" w:rsidRPr="00E55057" w:rsidRDefault="0016687B" w:rsidP="0016687B">
      <w:pPr>
        <w:spacing w:after="20" w:line="240" w:lineRule="auto"/>
        <w:jc w:val="both"/>
        <w:rPr>
          <w:rFonts w:ascii="Times New Roman" w:hAnsi="Times New Roman"/>
          <w:sz w:val="24"/>
          <w:szCs w:val="24"/>
        </w:rPr>
      </w:pPr>
    </w:p>
    <w:p w:rsidR="0016687B" w:rsidRPr="00E55057" w:rsidRDefault="00706397" w:rsidP="0016687B">
      <w:pPr>
        <w:spacing w:after="2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E55057">
        <w:rPr>
          <w:rFonts w:ascii="Times New Roman" w:hAnsi="Times New Roman"/>
          <w:sz w:val="24"/>
          <w:szCs w:val="24"/>
        </w:rPr>
        <w:t>Tehát a k</w:t>
      </w:r>
      <w:r w:rsidR="0016687B" w:rsidRPr="00E55057">
        <w:rPr>
          <w:rFonts w:ascii="Times New Roman" w:hAnsi="Times New Roman"/>
          <w:sz w:val="24"/>
          <w:szCs w:val="24"/>
        </w:rPr>
        <w:t>özfoglalkoztatónak a könyvelése során, az elszámolá</w:t>
      </w:r>
      <w:r w:rsidRPr="00E55057">
        <w:rPr>
          <w:rFonts w:ascii="Times New Roman" w:hAnsi="Times New Roman"/>
          <w:sz w:val="24"/>
          <w:szCs w:val="24"/>
        </w:rPr>
        <w:t>sai és a záróbeszámo</w:t>
      </w:r>
      <w:r w:rsidR="0016687B" w:rsidRPr="00E55057">
        <w:rPr>
          <w:rFonts w:ascii="Times New Roman" w:hAnsi="Times New Roman"/>
          <w:sz w:val="24"/>
          <w:szCs w:val="24"/>
        </w:rPr>
        <w:t xml:space="preserve">lója benyújtásakor a </w:t>
      </w:r>
      <w:r w:rsidR="0016687B" w:rsidRPr="00E55057">
        <w:rPr>
          <w:rFonts w:ascii="Times New Roman" w:hAnsi="Times New Roman"/>
          <w:b/>
          <w:sz w:val="24"/>
          <w:szCs w:val="24"/>
        </w:rPr>
        <w:t>számlákon kívül</w:t>
      </w:r>
      <w:r w:rsidR="0016687B" w:rsidRPr="00E55057">
        <w:rPr>
          <w:rFonts w:ascii="Times New Roman" w:hAnsi="Times New Roman"/>
          <w:sz w:val="24"/>
          <w:szCs w:val="24"/>
        </w:rPr>
        <w:t xml:space="preserve"> minden olyan egyéb számviteli irattal/dokumentációval rendelkeznie kell (pl.: szerződés, teljesítésigazolás, szállítólevél, fuvar/menetlevél, átadás-átvételi jegyzőkönyvek, áfa/készlet/tárgyieszköz analitikus nyilvántartások, leltárak, főkönyvi kartonok, főkönyvi kivonat, bankkivonat, közfoglalkoztatóval kötött szerződések), mely az általa könyvelt, elszámolásában és záróbeszámolójában szereplő összegek elszámolásának/teljesítésének a megtörténtét igazolja/alátámasztja.</w:t>
      </w:r>
      <w:proofErr w:type="gramEnd"/>
    </w:p>
    <w:p w:rsidR="0016687B" w:rsidRPr="00E55057" w:rsidRDefault="0016687B" w:rsidP="0016687B">
      <w:pPr>
        <w:spacing w:after="20" w:line="240" w:lineRule="auto"/>
        <w:jc w:val="both"/>
        <w:rPr>
          <w:rFonts w:ascii="Times New Roman" w:hAnsi="Times New Roman"/>
          <w:sz w:val="24"/>
          <w:szCs w:val="24"/>
        </w:rPr>
      </w:pPr>
    </w:p>
    <w:p w:rsidR="0016687B" w:rsidRPr="00E55057" w:rsidRDefault="0016687B" w:rsidP="0016687B">
      <w:pPr>
        <w:spacing w:after="20" w:line="240" w:lineRule="auto"/>
        <w:jc w:val="both"/>
        <w:rPr>
          <w:rFonts w:ascii="Times New Roman" w:hAnsi="Times New Roman"/>
          <w:sz w:val="24"/>
          <w:szCs w:val="24"/>
        </w:rPr>
      </w:pPr>
      <w:r w:rsidRPr="00E55057">
        <w:rPr>
          <w:rFonts w:ascii="Times New Roman" w:hAnsi="Times New Roman"/>
          <w:sz w:val="24"/>
          <w:szCs w:val="24"/>
        </w:rPr>
        <w:t xml:space="preserve">A számviteli bizonylatokat a </w:t>
      </w:r>
      <w:r w:rsidRPr="00E55057">
        <w:rPr>
          <w:rFonts w:ascii="Times New Roman" w:hAnsi="Times New Roman"/>
          <w:sz w:val="24"/>
          <w:szCs w:val="24"/>
          <w:lang w:eastAsia="hu-HU"/>
        </w:rPr>
        <w:t xml:space="preserve">Belügyminisztérium, a vármegyei kormányhivatal, illetve a járási hivatal ellenőrei az általuk lefolytatott vizsgálatok során kérhetik, </w:t>
      </w:r>
      <w:r w:rsidR="00706397" w:rsidRPr="00E55057">
        <w:rPr>
          <w:rFonts w:ascii="Times New Roman" w:hAnsi="Times New Roman"/>
          <w:sz w:val="24"/>
          <w:szCs w:val="24"/>
          <w:lang w:eastAsia="hu-HU"/>
        </w:rPr>
        <w:t>azok rendelkezésre bocsátása a k</w:t>
      </w:r>
      <w:r w:rsidRPr="00E55057">
        <w:rPr>
          <w:rFonts w:ascii="Times New Roman" w:hAnsi="Times New Roman"/>
          <w:sz w:val="24"/>
          <w:szCs w:val="24"/>
          <w:lang w:eastAsia="hu-HU"/>
        </w:rPr>
        <w:t xml:space="preserve">özfoglalkoztató részéről kötelező.  </w:t>
      </w:r>
    </w:p>
    <w:p w:rsidR="0016687B" w:rsidRPr="00E55057" w:rsidRDefault="0016687B" w:rsidP="0016687B">
      <w:pPr>
        <w:spacing w:after="20" w:line="240" w:lineRule="auto"/>
        <w:jc w:val="both"/>
        <w:rPr>
          <w:rFonts w:ascii="Times New Roman" w:eastAsia="SimSun" w:hAnsi="Times New Roman"/>
          <w:sz w:val="24"/>
          <w:szCs w:val="24"/>
          <w:lang w:eastAsia="zh-CN"/>
        </w:rPr>
      </w:pPr>
    </w:p>
    <w:p w:rsidR="0016687B" w:rsidRPr="00E55057" w:rsidRDefault="0016687B" w:rsidP="0016687B">
      <w:pPr>
        <w:spacing w:after="20" w:line="240" w:lineRule="auto"/>
        <w:jc w:val="both"/>
        <w:rPr>
          <w:rFonts w:ascii="Times New Roman" w:eastAsia="SimSun" w:hAnsi="Times New Roman"/>
          <w:sz w:val="24"/>
          <w:szCs w:val="24"/>
          <w:lang w:eastAsia="zh-CN"/>
        </w:rPr>
      </w:pPr>
      <w:r w:rsidRPr="00E55057">
        <w:rPr>
          <w:rFonts w:ascii="Times New Roman" w:eastAsia="SimSun" w:hAnsi="Times New Roman"/>
          <w:sz w:val="24"/>
          <w:szCs w:val="24"/>
          <w:lang w:eastAsia="zh-CN"/>
        </w:rPr>
        <w:t>A</w:t>
      </w:r>
      <w:r w:rsidR="00706397" w:rsidRPr="00E55057">
        <w:rPr>
          <w:rFonts w:ascii="Times New Roman" w:eastAsia="SimSun" w:hAnsi="Times New Roman"/>
          <w:sz w:val="24"/>
          <w:szCs w:val="24"/>
          <w:lang w:eastAsia="zh-CN"/>
        </w:rPr>
        <w:t>z</w:t>
      </w:r>
      <w:r w:rsidRPr="00E55057">
        <w:rPr>
          <w:rFonts w:ascii="Times New Roman" w:eastAsia="SimSun" w:hAnsi="Times New Roman"/>
          <w:sz w:val="24"/>
          <w:szCs w:val="24"/>
          <w:lang w:eastAsia="zh-CN"/>
        </w:rPr>
        <w:t xml:space="preserve"> </w:t>
      </w:r>
      <w:r w:rsidR="00706397" w:rsidRPr="00E55057">
        <w:rPr>
          <w:rFonts w:ascii="Times New Roman" w:hAnsi="Times New Roman"/>
          <w:bCs/>
          <w:sz w:val="24"/>
          <w:szCs w:val="24"/>
        </w:rPr>
        <w:t xml:space="preserve">Sztv. </w:t>
      </w:r>
      <w:r w:rsidRPr="00E55057">
        <w:rPr>
          <w:rFonts w:ascii="Times New Roman" w:eastAsia="SimSun" w:hAnsi="Times New Roman"/>
          <w:sz w:val="24"/>
          <w:szCs w:val="24"/>
          <w:lang w:eastAsia="zh-CN"/>
        </w:rPr>
        <w:t>169.</w:t>
      </w:r>
      <w:r w:rsidR="00706397" w:rsidRPr="00E55057">
        <w:rPr>
          <w:rFonts w:ascii="Times New Roman" w:eastAsia="SimSun" w:hAnsi="Times New Roman"/>
          <w:sz w:val="24"/>
          <w:szCs w:val="24"/>
          <w:lang w:eastAsia="zh-CN"/>
        </w:rPr>
        <w:t xml:space="preserve"> </w:t>
      </w:r>
      <w:r w:rsidRPr="00E55057">
        <w:rPr>
          <w:rFonts w:ascii="Times New Roman" w:eastAsia="SimSun" w:hAnsi="Times New Roman"/>
          <w:sz w:val="24"/>
          <w:szCs w:val="24"/>
          <w:lang w:eastAsia="zh-CN"/>
        </w:rPr>
        <w:t>§ (</w:t>
      </w:r>
      <w:r w:rsidR="00706397" w:rsidRPr="00E55057">
        <w:rPr>
          <w:rFonts w:ascii="Times New Roman" w:eastAsia="SimSun" w:hAnsi="Times New Roman"/>
          <w:sz w:val="24"/>
          <w:szCs w:val="24"/>
          <w:lang w:eastAsia="zh-CN"/>
        </w:rPr>
        <w:t>1) és (2) bekezdései szerint a k</w:t>
      </w:r>
      <w:r w:rsidRPr="00E55057">
        <w:rPr>
          <w:rFonts w:ascii="Times New Roman" w:eastAsia="SimSun" w:hAnsi="Times New Roman"/>
          <w:sz w:val="24"/>
          <w:szCs w:val="24"/>
          <w:lang w:eastAsia="zh-CN"/>
        </w:rPr>
        <w:t xml:space="preserve">özfoglalkoztató a fent említett könyvelési bizonylatait 8 évig köteles megőrizni. </w:t>
      </w:r>
    </w:p>
    <w:p w:rsidR="0020263F" w:rsidRPr="00E55057" w:rsidRDefault="0020263F" w:rsidP="00C0263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8E0D6A" w:rsidRPr="00DA70C9" w:rsidRDefault="000C5994" w:rsidP="00E55057">
      <w:pPr>
        <w:pStyle w:val="Listaszerbekezds"/>
        <w:numPr>
          <w:ilvl w:val="0"/>
          <w:numId w:val="13"/>
        </w:numPr>
        <w:tabs>
          <w:tab w:val="left" w:pos="426"/>
        </w:tabs>
        <w:spacing w:after="120"/>
        <w:ind w:left="1077" w:hanging="1077"/>
        <w:rPr>
          <w:rFonts w:ascii="Times New Roman" w:hAnsi="Times New Roman"/>
          <w:b/>
          <w:bCs/>
          <w:sz w:val="24"/>
          <w:szCs w:val="24"/>
        </w:rPr>
      </w:pPr>
      <w:r w:rsidRPr="00DA70C9">
        <w:rPr>
          <w:rFonts w:ascii="Times New Roman" w:hAnsi="Times New Roman"/>
          <w:b/>
          <w:bCs/>
          <w:sz w:val="24"/>
          <w:szCs w:val="24"/>
        </w:rPr>
        <w:t>Közbeszerzési é</w:t>
      </w:r>
      <w:r w:rsidR="008E0D6A" w:rsidRPr="00DA70C9">
        <w:rPr>
          <w:rFonts w:ascii="Times New Roman" w:hAnsi="Times New Roman"/>
          <w:b/>
          <w:bCs/>
          <w:sz w:val="24"/>
          <w:szCs w:val="24"/>
        </w:rPr>
        <w:t xml:space="preserve">rtékhatárok </w:t>
      </w:r>
      <w:r w:rsidRPr="00DA70C9">
        <w:rPr>
          <w:rFonts w:ascii="Times New Roman" w:hAnsi="Times New Roman"/>
          <w:b/>
          <w:bCs/>
          <w:sz w:val="24"/>
          <w:szCs w:val="24"/>
        </w:rPr>
        <w:t xml:space="preserve">a </w:t>
      </w:r>
      <w:r w:rsidR="00617B17">
        <w:rPr>
          <w:rFonts w:ascii="Times New Roman" w:hAnsi="Times New Roman"/>
          <w:b/>
          <w:bCs/>
          <w:sz w:val="24"/>
          <w:szCs w:val="24"/>
        </w:rPr>
        <w:t>202</w:t>
      </w:r>
      <w:r w:rsidR="00B83A12">
        <w:rPr>
          <w:rFonts w:ascii="Times New Roman" w:hAnsi="Times New Roman"/>
          <w:b/>
          <w:bCs/>
          <w:sz w:val="24"/>
          <w:szCs w:val="24"/>
        </w:rPr>
        <w:t>5</w:t>
      </w:r>
      <w:r w:rsidR="008E0D6A" w:rsidRPr="00DA70C9">
        <w:rPr>
          <w:rFonts w:ascii="Times New Roman" w:hAnsi="Times New Roman"/>
          <w:b/>
          <w:bCs/>
          <w:sz w:val="24"/>
          <w:szCs w:val="24"/>
        </w:rPr>
        <w:t>. év</w:t>
      </w:r>
      <w:r w:rsidRPr="00DA70C9">
        <w:rPr>
          <w:rFonts w:ascii="Times New Roman" w:hAnsi="Times New Roman"/>
          <w:b/>
          <w:bCs/>
          <w:sz w:val="24"/>
          <w:szCs w:val="24"/>
        </w:rPr>
        <w:t>ben</w:t>
      </w:r>
    </w:p>
    <w:p w:rsidR="00B83A12" w:rsidRPr="009A0E8C" w:rsidRDefault="00B83A12" w:rsidP="00C02635">
      <w:pPr>
        <w:spacing w:before="160" w:after="8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hu-HU"/>
        </w:rPr>
      </w:pPr>
      <w:r w:rsidRPr="009A0E8C">
        <w:rPr>
          <w:rFonts w:ascii="Times New Roman" w:hAnsi="Times New Roman"/>
          <w:sz w:val="24"/>
          <w:szCs w:val="24"/>
        </w:rPr>
        <w:t>A szolgáltatások és eszközök beszerzésére a közbeszerzésekről szóló 2015. évi CXLIII. törvény rendelkezései az irányadók. A közbeszerzési értékhatár mindenkori mértékét a Magyarország tárgyévi központi költségvetéséről szóló törvény szabályozza</w:t>
      </w:r>
      <w:r w:rsidR="00706E67" w:rsidRPr="009A0E8C">
        <w:rPr>
          <w:rFonts w:ascii="Times New Roman" w:hAnsi="Times New Roman"/>
          <w:sz w:val="24"/>
          <w:szCs w:val="24"/>
        </w:rPr>
        <w:t>.</w:t>
      </w:r>
    </w:p>
    <w:p w:rsidR="00633B0F" w:rsidRPr="009A0E8C" w:rsidRDefault="00633B0F" w:rsidP="00C0263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1B27FE" w:rsidRPr="009A0E8C" w:rsidRDefault="001B27FE" w:rsidP="00E55057">
      <w:pPr>
        <w:tabs>
          <w:tab w:val="left" w:pos="426"/>
        </w:tabs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9A0E8C">
        <w:rPr>
          <w:rFonts w:ascii="Times New Roman" w:eastAsia="Times New Roman" w:hAnsi="Times New Roman"/>
          <w:b/>
          <w:sz w:val="24"/>
          <w:szCs w:val="24"/>
        </w:rPr>
        <w:t>VI.</w:t>
      </w:r>
      <w:r w:rsidRPr="009A0E8C">
        <w:rPr>
          <w:rFonts w:ascii="Times New Roman" w:eastAsia="Times New Roman" w:hAnsi="Times New Roman"/>
          <w:b/>
          <w:sz w:val="24"/>
          <w:szCs w:val="24"/>
        </w:rPr>
        <w:tab/>
        <w:t xml:space="preserve">Mértékegységek használata a program során </w:t>
      </w:r>
    </w:p>
    <w:p w:rsidR="001B27FE" w:rsidRPr="009A0E8C" w:rsidRDefault="001B27FE" w:rsidP="001B27FE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9A0E8C">
        <w:rPr>
          <w:rFonts w:ascii="Times New Roman" w:hAnsi="Times New Roman"/>
          <w:bCs/>
          <w:sz w:val="24"/>
          <w:szCs w:val="24"/>
        </w:rPr>
        <w:lastRenderedPageBreak/>
        <w:t>Törekedni kell az egyes programok során arra, hogy a számlán és az elszámolólapon szereplő mennyiségi egység szerepeltetése azonos legyen a tervezéskor meghatározott és elfogadott mennyiségi egységgel (pl.: db, l, kg, t, q, m</w:t>
      </w:r>
      <w:r w:rsidRPr="009A0E8C">
        <w:rPr>
          <w:rFonts w:ascii="Times New Roman" w:hAnsi="Times New Roman"/>
          <w:bCs/>
          <w:sz w:val="24"/>
          <w:szCs w:val="24"/>
          <w:vertAlign w:val="superscript"/>
        </w:rPr>
        <w:t>3</w:t>
      </w:r>
      <w:r w:rsidRPr="009A0E8C">
        <w:rPr>
          <w:rFonts w:ascii="Times New Roman" w:hAnsi="Times New Roman"/>
          <w:bCs/>
          <w:sz w:val="24"/>
          <w:szCs w:val="24"/>
        </w:rPr>
        <w:t xml:space="preserve">, egység - szolgáltatás igénybevételénél). Továbbá a számlában feltüntetett (elszámolni kívánt) mennyiségek kerüljenek rögzítésre a benyújtott elszámoló lapon a pontosabb és </w:t>
      </w:r>
      <w:proofErr w:type="spellStart"/>
      <w:r w:rsidRPr="009A0E8C">
        <w:rPr>
          <w:rFonts w:ascii="Times New Roman" w:hAnsi="Times New Roman"/>
          <w:bCs/>
          <w:sz w:val="24"/>
          <w:szCs w:val="24"/>
        </w:rPr>
        <w:t>nyomonkövethetőbb</w:t>
      </w:r>
      <w:proofErr w:type="spellEnd"/>
      <w:r w:rsidRPr="009A0E8C">
        <w:rPr>
          <w:rFonts w:ascii="Times New Roman" w:hAnsi="Times New Roman"/>
          <w:bCs/>
          <w:sz w:val="24"/>
          <w:szCs w:val="24"/>
        </w:rPr>
        <w:t xml:space="preserve"> ellenőrizhetőség végett. </w:t>
      </w:r>
    </w:p>
    <w:p w:rsidR="001B27FE" w:rsidRPr="009A0E8C" w:rsidRDefault="001B27FE" w:rsidP="001B27FE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1B27FE" w:rsidRPr="009A0E8C" w:rsidRDefault="001B27FE" w:rsidP="001B27F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A0E8C">
        <w:rPr>
          <w:rFonts w:ascii="Times New Roman" w:hAnsi="Times New Roman"/>
          <w:sz w:val="24"/>
          <w:szCs w:val="24"/>
        </w:rPr>
        <w:t>Pénzügyi könyvelések, elszámolások, események során javasolt a „</w:t>
      </w:r>
      <w:r w:rsidRPr="009A0E8C">
        <w:rPr>
          <w:rFonts w:ascii="Times New Roman" w:hAnsi="Times New Roman"/>
          <w:i/>
          <w:sz w:val="24"/>
          <w:szCs w:val="24"/>
        </w:rPr>
        <w:t>Szabályszerűségi pénzügyi ellenőrzés helyi önkormányzatokra, nemzetiségi önkormányzatokra, társulásokra, térségi fejlesztési tanácsokra és az általuk irányított költségvetési szervekre módszertana</w:t>
      </w:r>
      <w:r w:rsidRPr="009A0E8C">
        <w:rPr>
          <w:rFonts w:ascii="Times New Roman" w:hAnsi="Times New Roman"/>
          <w:sz w:val="24"/>
          <w:szCs w:val="24"/>
        </w:rPr>
        <w:t>” figyelembevétele is. Megtalálható a Magyar Államkincstár honlapján.</w:t>
      </w:r>
    </w:p>
    <w:p w:rsidR="00633B0F" w:rsidRPr="009A0E8C" w:rsidRDefault="00633B0F" w:rsidP="00C0263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1B27FE" w:rsidRPr="00316D0F" w:rsidRDefault="001B27FE" w:rsidP="00C0263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B63528" w:rsidRDefault="00B63528" w:rsidP="00B63528">
      <w:pPr>
        <w:pStyle w:val="Listaszerbekezds"/>
        <w:ind w:left="0"/>
        <w:jc w:val="both"/>
        <w:rPr>
          <w:rFonts w:ascii="Times New Roman" w:hAnsi="Times New Roman"/>
          <w:sz w:val="24"/>
          <w:szCs w:val="24"/>
        </w:rPr>
      </w:pPr>
      <w:r w:rsidRPr="00511A4D">
        <w:rPr>
          <w:rFonts w:ascii="Times New Roman" w:hAnsi="Times New Roman"/>
          <w:sz w:val="24"/>
          <w:szCs w:val="24"/>
        </w:rPr>
        <w:t>Budapest</w:t>
      </w:r>
      <w:r w:rsidRPr="00AD455F">
        <w:rPr>
          <w:rFonts w:ascii="Times New Roman" w:hAnsi="Times New Roman"/>
          <w:sz w:val="24"/>
          <w:szCs w:val="24"/>
        </w:rPr>
        <w:t>, 202</w:t>
      </w:r>
      <w:r w:rsidR="003C676A">
        <w:rPr>
          <w:rFonts w:ascii="Times New Roman" w:hAnsi="Times New Roman"/>
          <w:sz w:val="24"/>
          <w:szCs w:val="24"/>
        </w:rPr>
        <w:t>4</w:t>
      </w:r>
      <w:r w:rsidRPr="00AD455F">
        <w:rPr>
          <w:rFonts w:ascii="Times New Roman" w:hAnsi="Times New Roman"/>
          <w:sz w:val="24"/>
          <w:szCs w:val="24"/>
        </w:rPr>
        <w:t xml:space="preserve">. </w:t>
      </w:r>
      <w:r w:rsidRPr="009A0E8C">
        <w:rPr>
          <w:rFonts w:ascii="Times New Roman" w:hAnsi="Times New Roman"/>
          <w:sz w:val="24"/>
          <w:szCs w:val="24"/>
        </w:rPr>
        <w:t>október</w:t>
      </w:r>
      <w:r w:rsidRPr="00511A4D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511A4D">
        <w:rPr>
          <w:rFonts w:ascii="Times New Roman" w:hAnsi="Times New Roman"/>
          <w:sz w:val="24"/>
          <w:szCs w:val="24"/>
        </w:rPr>
        <w:t xml:space="preserve">„        </w:t>
      </w:r>
      <w:r>
        <w:rPr>
          <w:rFonts w:ascii="Times New Roman" w:hAnsi="Times New Roman"/>
          <w:sz w:val="24"/>
          <w:szCs w:val="24"/>
        </w:rPr>
        <w:t xml:space="preserve"> .</w:t>
      </w:r>
      <w:proofErr w:type="gramEnd"/>
      <w:r>
        <w:rPr>
          <w:rFonts w:ascii="Times New Roman" w:hAnsi="Times New Roman"/>
          <w:sz w:val="24"/>
          <w:szCs w:val="24"/>
        </w:rPr>
        <w:t>”</w:t>
      </w:r>
    </w:p>
    <w:p w:rsidR="00B63528" w:rsidRDefault="00B63528" w:rsidP="00B63528">
      <w:pPr>
        <w:pStyle w:val="Listaszerbekezds"/>
        <w:ind w:left="0"/>
        <w:jc w:val="both"/>
        <w:rPr>
          <w:rFonts w:ascii="Times New Roman" w:hAnsi="Times New Roman"/>
          <w:bCs/>
          <w:sz w:val="24"/>
          <w:szCs w:val="24"/>
        </w:rPr>
      </w:pPr>
      <w:r w:rsidRPr="00316D0F">
        <w:rPr>
          <w:rFonts w:ascii="Times New Roman" w:hAnsi="Times New Roman"/>
          <w:bCs/>
          <w:sz w:val="24"/>
          <w:szCs w:val="24"/>
        </w:rPr>
        <w:t xml:space="preserve"> </w:t>
      </w:r>
    </w:p>
    <w:p w:rsidR="00AF6A8E" w:rsidRPr="008A6351" w:rsidRDefault="00AF6A8E" w:rsidP="00B63528">
      <w:pPr>
        <w:pStyle w:val="Listaszerbekezds"/>
        <w:ind w:left="0"/>
        <w:jc w:val="both"/>
        <w:rPr>
          <w:rFonts w:ascii="Times New Roman" w:hAnsi="Times New Roman"/>
          <w:sz w:val="24"/>
          <w:szCs w:val="24"/>
        </w:rPr>
      </w:pPr>
    </w:p>
    <w:p w:rsidR="006B771D" w:rsidRPr="00316D0F" w:rsidRDefault="00B63528" w:rsidP="00C02635">
      <w:pPr>
        <w:tabs>
          <w:tab w:val="center" w:pos="5954"/>
        </w:tabs>
        <w:spacing w:line="240" w:lineRule="auto"/>
        <w:ind w:left="720"/>
        <w:jc w:val="both"/>
        <w:rPr>
          <w:rFonts w:ascii="Times New Roman" w:hAnsi="Times New Roman"/>
          <w:bCs/>
          <w:sz w:val="24"/>
          <w:szCs w:val="24"/>
        </w:rPr>
      </w:pPr>
      <w:r w:rsidRPr="00316D0F">
        <w:rPr>
          <w:rFonts w:ascii="Times New Roman" w:hAnsi="Times New Roman"/>
          <w:bCs/>
          <w:sz w:val="24"/>
          <w:szCs w:val="24"/>
        </w:rPr>
        <w:tab/>
      </w:r>
      <w:bookmarkStart w:id="0" w:name="_GoBack"/>
      <w:bookmarkEnd w:id="0"/>
      <w:r w:rsidRPr="00316D0F">
        <w:rPr>
          <w:rFonts w:ascii="Times New Roman" w:hAnsi="Times New Roman"/>
          <w:bCs/>
          <w:sz w:val="24"/>
          <w:szCs w:val="24"/>
        </w:rPr>
        <w:t xml:space="preserve">Közfoglalkoztatási </w:t>
      </w:r>
      <w:r>
        <w:rPr>
          <w:rFonts w:ascii="Times New Roman" w:hAnsi="Times New Roman"/>
          <w:bCs/>
          <w:sz w:val="24"/>
          <w:szCs w:val="24"/>
        </w:rPr>
        <w:t xml:space="preserve">Helyettes Államtitkárság </w:t>
      </w:r>
    </w:p>
    <w:sectPr w:rsidR="006B771D" w:rsidRPr="00316D0F" w:rsidSect="00FA3E17">
      <w:head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67C9" w:rsidRDefault="006E67C9" w:rsidP="0035504F">
      <w:pPr>
        <w:spacing w:after="0" w:line="240" w:lineRule="auto"/>
      </w:pPr>
      <w:r>
        <w:separator/>
      </w:r>
    </w:p>
  </w:endnote>
  <w:endnote w:type="continuationSeparator" w:id="0">
    <w:p w:rsidR="006E67C9" w:rsidRDefault="006E67C9" w:rsidP="003550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67C9" w:rsidRDefault="006E67C9" w:rsidP="0035504F">
      <w:pPr>
        <w:spacing w:after="0" w:line="240" w:lineRule="auto"/>
      </w:pPr>
      <w:r>
        <w:separator/>
      </w:r>
    </w:p>
  </w:footnote>
  <w:footnote w:type="continuationSeparator" w:id="0">
    <w:p w:rsidR="006E67C9" w:rsidRDefault="006E67C9" w:rsidP="003550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29077886"/>
      <w:docPartObj>
        <w:docPartGallery w:val="Page Numbers (Top of Page)"/>
        <w:docPartUnique/>
      </w:docPartObj>
    </w:sdtPr>
    <w:sdtEndPr/>
    <w:sdtContent>
      <w:p w:rsidR="00FA3E17" w:rsidRDefault="00CB008D">
        <w:pPr>
          <w:pStyle w:val="lfej"/>
          <w:jc w:val="center"/>
        </w:pPr>
        <w:r>
          <w:fldChar w:fldCharType="begin"/>
        </w:r>
        <w:r w:rsidR="00FA3E17">
          <w:instrText>PAGE   \* MERGEFORMAT</w:instrText>
        </w:r>
        <w:r>
          <w:fldChar w:fldCharType="separate"/>
        </w:r>
        <w:r w:rsidR="009A0E8C">
          <w:rPr>
            <w:noProof/>
          </w:rPr>
          <w:t>11</w:t>
        </w:r>
        <w:r>
          <w:fldChar w:fldCharType="end"/>
        </w:r>
      </w:p>
    </w:sdtContent>
  </w:sdt>
  <w:p w:rsidR="0035504F" w:rsidRDefault="0035504F" w:rsidP="0035504F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623B" w:rsidRPr="0042750A" w:rsidRDefault="00617B17" w:rsidP="00A2623B">
    <w:pPr>
      <w:pStyle w:val="lfej"/>
      <w:jc w:val="right"/>
      <w:rPr>
        <w:rFonts w:ascii="Times New Roman" w:hAnsi="Times New Roman"/>
      </w:rPr>
    </w:pPr>
    <w:r>
      <w:rPr>
        <w:rFonts w:ascii="Times New Roman" w:hAnsi="Times New Roman"/>
      </w:rPr>
      <w:t>202</w:t>
    </w:r>
    <w:r w:rsidR="008F1430">
      <w:rPr>
        <w:rFonts w:ascii="Times New Roman" w:hAnsi="Times New Roman"/>
      </w:rPr>
      <w:t>5</w:t>
    </w:r>
    <w:r w:rsidR="00A2623B">
      <w:rPr>
        <w:rFonts w:ascii="Times New Roman" w:hAnsi="Times New Roman"/>
      </w:rPr>
      <w:t xml:space="preserve">. évi járási startmunka mintaprogramok tervezési segédletének </w:t>
    </w:r>
    <w:r w:rsidR="00A2623B" w:rsidRPr="00C50D5A">
      <w:rPr>
        <w:rFonts w:ascii="Times New Roman" w:hAnsi="Times New Roman"/>
      </w:rPr>
      <w:t>2. sz. melléklete</w:t>
    </w:r>
  </w:p>
  <w:p w:rsidR="000A50CE" w:rsidRDefault="000A50CE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32FC9"/>
    <w:multiLevelType w:val="hybridMultilevel"/>
    <w:tmpl w:val="C07CFBEA"/>
    <w:lvl w:ilvl="0" w:tplc="F0A230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6134A8"/>
    <w:multiLevelType w:val="hybridMultilevel"/>
    <w:tmpl w:val="6234C022"/>
    <w:lvl w:ilvl="0" w:tplc="68A618B0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D035A3"/>
    <w:multiLevelType w:val="hybridMultilevel"/>
    <w:tmpl w:val="5788787E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EE62A1"/>
    <w:multiLevelType w:val="hybridMultilevel"/>
    <w:tmpl w:val="A2BEFC3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6BDEBDCE">
      <w:start w:val="1"/>
      <w:numFmt w:val="decimal"/>
      <w:lvlText w:val="%2."/>
      <w:lvlJc w:val="left"/>
      <w:pPr>
        <w:ind w:left="1770" w:hanging="69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561069"/>
    <w:multiLevelType w:val="hybridMultilevel"/>
    <w:tmpl w:val="A626AC8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D40E93"/>
    <w:multiLevelType w:val="hybridMultilevel"/>
    <w:tmpl w:val="F78C4ABA"/>
    <w:lvl w:ilvl="0" w:tplc="3C8E62F0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04D1082"/>
    <w:multiLevelType w:val="hybridMultilevel"/>
    <w:tmpl w:val="E8CEE8BE"/>
    <w:lvl w:ilvl="0" w:tplc="ADA63604">
      <w:start w:val="1"/>
      <w:numFmt w:val="bullet"/>
      <w:lvlText w:val="‒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0E0019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42667C86"/>
    <w:multiLevelType w:val="hybridMultilevel"/>
    <w:tmpl w:val="7EA62130"/>
    <w:lvl w:ilvl="0" w:tplc="A652078A">
      <w:start w:val="27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4EA0188"/>
    <w:multiLevelType w:val="hybridMultilevel"/>
    <w:tmpl w:val="35C4187C"/>
    <w:lvl w:ilvl="0" w:tplc="ADA63604">
      <w:start w:val="1"/>
      <w:numFmt w:val="bullet"/>
      <w:lvlText w:val="‒"/>
      <w:lvlJc w:val="left"/>
      <w:pPr>
        <w:ind w:left="1440" w:hanging="360"/>
      </w:pPr>
      <w:rPr>
        <w:rFonts w:ascii="Times New Roman" w:hAnsi="Times New Roman" w:cs="Times New Roman" w:hint="default"/>
        <w:color w:val="auto"/>
        <w:sz w:val="22"/>
      </w:rPr>
    </w:lvl>
    <w:lvl w:ilvl="1" w:tplc="040E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694537B"/>
    <w:multiLevelType w:val="hybridMultilevel"/>
    <w:tmpl w:val="EC5061E6"/>
    <w:lvl w:ilvl="0" w:tplc="7B20F5F2">
      <w:start w:val="2019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000000"/>
        <w:sz w:val="22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E1E7B19"/>
    <w:multiLevelType w:val="hybridMultilevel"/>
    <w:tmpl w:val="E260092C"/>
    <w:lvl w:ilvl="0" w:tplc="EAE6034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ED140C5"/>
    <w:multiLevelType w:val="hybridMultilevel"/>
    <w:tmpl w:val="B9CC6F5E"/>
    <w:lvl w:ilvl="0" w:tplc="83F267C8">
      <w:start w:val="1"/>
      <w:numFmt w:val="lowerLetter"/>
      <w:lvlText w:val="%1)"/>
      <w:lvlJc w:val="left"/>
      <w:pPr>
        <w:ind w:left="1080" w:hanging="360"/>
      </w:pPr>
      <w:rPr>
        <w:rFonts w:hint="default"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AAB63B4"/>
    <w:multiLevelType w:val="hybridMultilevel"/>
    <w:tmpl w:val="61963796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11A4091"/>
    <w:multiLevelType w:val="hybridMultilevel"/>
    <w:tmpl w:val="E260092C"/>
    <w:lvl w:ilvl="0" w:tplc="EAE6034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A5C6A53"/>
    <w:multiLevelType w:val="hybridMultilevel"/>
    <w:tmpl w:val="70ACEAC6"/>
    <w:lvl w:ilvl="0" w:tplc="040E000F">
      <w:start w:val="1"/>
      <w:numFmt w:val="decimal"/>
      <w:lvlText w:val="%1."/>
      <w:lvlJc w:val="left"/>
      <w:pPr>
        <w:ind w:left="1440" w:hanging="360"/>
      </w:pPr>
    </w:lvl>
    <w:lvl w:ilvl="1" w:tplc="040E0019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"/>
  </w:num>
  <w:num w:numId="2">
    <w:abstractNumId w:val="2"/>
  </w:num>
  <w:num w:numId="3">
    <w:abstractNumId w:val="7"/>
  </w:num>
  <w:num w:numId="4">
    <w:abstractNumId w:val="8"/>
  </w:num>
  <w:num w:numId="5">
    <w:abstractNumId w:val="11"/>
  </w:num>
  <w:num w:numId="6">
    <w:abstractNumId w:val="12"/>
  </w:num>
  <w:num w:numId="7">
    <w:abstractNumId w:val="3"/>
  </w:num>
  <w:num w:numId="8">
    <w:abstractNumId w:val="14"/>
  </w:num>
  <w:num w:numId="9">
    <w:abstractNumId w:val="6"/>
  </w:num>
  <w:num w:numId="10">
    <w:abstractNumId w:val="1"/>
  </w:num>
  <w:num w:numId="11">
    <w:abstractNumId w:val="9"/>
  </w:num>
  <w:num w:numId="12">
    <w:abstractNumId w:val="0"/>
  </w:num>
  <w:num w:numId="13">
    <w:abstractNumId w:val="13"/>
  </w:num>
  <w:num w:numId="14">
    <w:abstractNumId w:val="10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0FE5"/>
    <w:rsid w:val="00021BFD"/>
    <w:rsid w:val="000257AA"/>
    <w:rsid w:val="00030B52"/>
    <w:rsid w:val="00037400"/>
    <w:rsid w:val="000457FD"/>
    <w:rsid w:val="00046EF1"/>
    <w:rsid w:val="00056D0F"/>
    <w:rsid w:val="00061F14"/>
    <w:rsid w:val="000711D4"/>
    <w:rsid w:val="0008390B"/>
    <w:rsid w:val="00086A0C"/>
    <w:rsid w:val="000870F9"/>
    <w:rsid w:val="00096D10"/>
    <w:rsid w:val="000A50CE"/>
    <w:rsid w:val="000A64EE"/>
    <w:rsid w:val="000B2B81"/>
    <w:rsid w:val="000C20E6"/>
    <w:rsid w:val="000C396E"/>
    <w:rsid w:val="000C5994"/>
    <w:rsid w:val="000D1437"/>
    <w:rsid w:val="000E05F3"/>
    <w:rsid w:val="000E7C26"/>
    <w:rsid w:val="000F3B02"/>
    <w:rsid w:val="000F42FB"/>
    <w:rsid w:val="000F5C66"/>
    <w:rsid w:val="00100C0F"/>
    <w:rsid w:val="001102E6"/>
    <w:rsid w:val="00111A6D"/>
    <w:rsid w:val="00114BA2"/>
    <w:rsid w:val="001229C1"/>
    <w:rsid w:val="00126DE1"/>
    <w:rsid w:val="00135925"/>
    <w:rsid w:val="00143886"/>
    <w:rsid w:val="00144710"/>
    <w:rsid w:val="001455B8"/>
    <w:rsid w:val="00145FA9"/>
    <w:rsid w:val="0015738E"/>
    <w:rsid w:val="00157F7D"/>
    <w:rsid w:val="00163E26"/>
    <w:rsid w:val="0016687B"/>
    <w:rsid w:val="00170CDA"/>
    <w:rsid w:val="00175C4C"/>
    <w:rsid w:val="00187729"/>
    <w:rsid w:val="00191CD7"/>
    <w:rsid w:val="001965D9"/>
    <w:rsid w:val="001B1711"/>
    <w:rsid w:val="001B27FE"/>
    <w:rsid w:val="001D14B5"/>
    <w:rsid w:val="001D7F0A"/>
    <w:rsid w:val="001E0CCD"/>
    <w:rsid w:val="001E548A"/>
    <w:rsid w:val="001E7367"/>
    <w:rsid w:val="0020263F"/>
    <w:rsid w:val="00212FFF"/>
    <w:rsid w:val="0021354B"/>
    <w:rsid w:val="00215786"/>
    <w:rsid w:val="00216D14"/>
    <w:rsid w:val="00217AAE"/>
    <w:rsid w:val="00227D2C"/>
    <w:rsid w:val="002353D2"/>
    <w:rsid w:val="00242B90"/>
    <w:rsid w:val="00252D6E"/>
    <w:rsid w:val="00255236"/>
    <w:rsid w:val="0025717D"/>
    <w:rsid w:val="00262216"/>
    <w:rsid w:val="00271DBB"/>
    <w:rsid w:val="00276247"/>
    <w:rsid w:val="00280D71"/>
    <w:rsid w:val="002827A7"/>
    <w:rsid w:val="00284A38"/>
    <w:rsid w:val="00286EA9"/>
    <w:rsid w:val="00290C65"/>
    <w:rsid w:val="00295A4F"/>
    <w:rsid w:val="002A2F45"/>
    <w:rsid w:val="002C563D"/>
    <w:rsid w:val="002E2269"/>
    <w:rsid w:val="002E38CF"/>
    <w:rsid w:val="002F0E49"/>
    <w:rsid w:val="003033D1"/>
    <w:rsid w:val="00311B7A"/>
    <w:rsid w:val="0031311B"/>
    <w:rsid w:val="00316D0F"/>
    <w:rsid w:val="00321E10"/>
    <w:rsid w:val="00321E51"/>
    <w:rsid w:val="0032225D"/>
    <w:rsid w:val="003244E2"/>
    <w:rsid w:val="003253F6"/>
    <w:rsid w:val="00330B7D"/>
    <w:rsid w:val="00344CA2"/>
    <w:rsid w:val="0035504F"/>
    <w:rsid w:val="00357D21"/>
    <w:rsid w:val="00360480"/>
    <w:rsid w:val="003661C9"/>
    <w:rsid w:val="00370E16"/>
    <w:rsid w:val="003876A3"/>
    <w:rsid w:val="003877A6"/>
    <w:rsid w:val="003B0A84"/>
    <w:rsid w:val="003B291B"/>
    <w:rsid w:val="003C1044"/>
    <w:rsid w:val="003C676A"/>
    <w:rsid w:val="003C6835"/>
    <w:rsid w:val="003C7758"/>
    <w:rsid w:val="003D363F"/>
    <w:rsid w:val="003E5236"/>
    <w:rsid w:val="003F3290"/>
    <w:rsid w:val="004038DE"/>
    <w:rsid w:val="0040494C"/>
    <w:rsid w:val="00435CEF"/>
    <w:rsid w:val="00437FAB"/>
    <w:rsid w:val="004464A9"/>
    <w:rsid w:val="0045051A"/>
    <w:rsid w:val="00450D04"/>
    <w:rsid w:val="004528C4"/>
    <w:rsid w:val="004531BD"/>
    <w:rsid w:val="00453328"/>
    <w:rsid w:val="00454E4B"/>
    <w:rsid w:val="0045588D"/>
    <w:rsid w:val="00455A56"/>
    <w:rsid w:val="00466349"/>
    <w:rsid w:val="00485A4F"/>
    <w:rsid w:val="00497927"/>
    <w:rsid w:val="004B51DE"/>
    <w:rsid w:val="004C22E9"/>
    <w:rsid w:val="004F1303"/>
    <w:rsid w:val="00507AE6"/>
    <w:rsid w:val="00513876"/>
    <w:rsid w:val="00513F22"/>
    <w:rsid w:val="00516C04"/>
    <w:rsid w:val="00524276"/>
    <w:rsid w:val="0053044A"/>
    <w:rsid w:val="00531F32"/>
    <w:rsid w:val="00532008"/>
    <w:rsid w:val="00541210"/>
    <w:rsid w:val="00543F60"/>
    <w:rsid w:val="00547BCA"/>
    <w:rsid w:val="00550874"/>
    <w:rsid w:val="00555E3C"/>
    <w:rsid w:val="0056648C"/>
    <w:rsid w:val="00566DF6"/>
    <w:rsid w:val="00571D03"/>
    <w:rsid w:val="00572CD4"/>
    <w:rsid w:val="005732CE"/>
    <w:rsid w:val="005732E6"/>
    <w:rsid w:val="00574109"/>
    <w:rsid w:val="005A20B0"/>
    <w:rsid w:val="005A4845"/>
    <w:rsid w:val="005D03FB"/>
    <w:rsid w:val="005D41A3"/>
    <w:rsid w:val="005D54DC"/>
    <w:rsid w:val="005D7E31"/>
    <w:rsid w:val="005D7F25"/>
    <w:rsid w:val="005E05E3"/>
    <w:rsid w:val="005E6FE4"/>
    <w:rsid w:val="005F650D"/>
    <w:rsid w:val="005F771F"/>
    <w:rsid w:val="006003F3"/>
    <w:rsid w:val="0060064B"/>
    <w:rsid w:val="00603B00"/>
    <w:rsid w:val="006078D2"/>
    <w:rsid w:val="00612C0D"/>
    <w:rsid w:val="00613F33"/>
    <w:rsid w:val="006140A6"/>
    <w:rsid w:val="00617B17"/>
    <w:rsid w:val="00622D91"/>
    <w:rsid w:val="00633B0F"/>
    <w:rsid w:val="0064554B"/>
    <w:rsid w:val="006457BD"/>
    <w:rsid w:val="00650ACD"/>
    <w:rsid w:val="00656F0B"/>
    <w:rsid w:val="00666542"/>
    <w:rsid w:val="0068334B"/>
    <w:rsid w:val="0068547F"/>
    <w:rsid w:val="0069485E"/>
    <w:rsid w:val="00696915"/>
    <w:rsid w:val="006A64A4"/>
    <w:rsid w:val="006B75F3"/>
    <w:rsid w:val="006B771D"/>
    <w:rsid w:val="006C4511"/>
    <w:rsid w:val="006C4A1C"/>
    <w:rsid w:val="006D5490"/>
    <w:rsid w:val="006D75E4"/>
    <w:rsid w:val="006D7E5F"/>
    <w:rsid w:val="006E0462"/>
    <w:rsid w:val="006E10B9"/>
    <w:rsid w:val="006E2DEF"/>
    <w:rsid w:val="006E67C9"/>
    <w:rsid w:val="006F4A0E"/>
    <w:rsid w:val="00700FB1"/>
    <w:rsid w:val="007013C1"/>
    <w:rsid w:val="007030AB"/>
    <w:rsid w:val="00703CC0"/>
    <w:rsid w:val="00706397"/>
    <w:rsid w:val="00706E67"/>
    <w:rsid w:val="00716451"/>
    <w:rsid w:val="00722009"/>
    <w:rsid w:val="007222E6"/>
    <w:rsid w:val="0072325B"/>
    <w:rsid w:val="00727CAD"/>
    <w:rsid w:val="00741E6C"/>
    <w:rsid w:val="007443CE"/>
    <w:rsid w:val="007504FC"/>
    <w:rsid w:val="00753148"/>
    <w:rsid w:val="00756897"/>
    <w:rsid w:val="007614F9"/>
    <w:rsid w:val="00767190"/>
    <w:rsid w:val="00773F49"/>
    <w:rsid w:val="00790471"/>
    <w:rsid w:val="00790E38"/>
    <w:rsid w:val="007A005D"/>
    <w:rsid w:val="007A3A2F"/>
    <w:rsid w:val="007A471C"/>
    <w:rsid w:val="007A47F9"/>
    <w:rsid w:val="007B064D"/>
    <w:rsid w:val="007C5ADC"/>
    <w:rsid w:val="007C61A4"/>
    <w:rsid w:val="007D6E25"/>
    <w:rsid w:val="007D6FD8"/>
    <w:rsid w:val="007E3772"/>
    <w:rsid w:val="007F035A"/>
    <w:rsid w:val="007F0D5F"/>
    <w:rsid w:val="007F2713"/>
    <w:rsid w:val="007F4F29"/>
    <w:rsid w:val="00807B26"/>
    <w:rsid w:val="00812D36"/>
    <w:rsid w:val="00813054"/>
    <w:rsid w:val="008209C3"/>
    <w:rsid w:val="00822CC8"/>
    <w:rsid w:val="0082560B"/>
    <w:rsid w:val="00861F7F"/>
    <w:rsid w:val="008760BC"/>
    <w:rsid w:val="0088713C"/>
    <w:rsid w:val="00892051"/>
    <w:rsid w:val="00892ED3"/>
    <w:rsid w:val="00894FEE"/>
    <w:rsid w:val="008A14BC"/>
    <w:rsid w:val="008A1586"/>
    <w:rsid w:val="008A614A"/>
    <w:rsid w:val="008B0AD5"/>
    <w:rsid w:val="008B59FA"/>
    <w:rsid w:val="008B7C30"/>
    <w:rsid w:val="008C6102"/>
    <w:rsid w:val="008C6847"/>
    <w:rsid w:val="008C7DB2"/>
    <w:rsid w:val="008E0D6A"/>
    <w:rsid w:val="008E1AED"/>
    <w:rsid w:val="008E2D2A"/>
    <w:rsid w:val="008E2F86"/>
    <w:rsid w:val="008E7F6E"/>
    <w:rsid w:val="008F1430"/>
    <w:rsid w:val="008F303C"/>
    <w:rsid w:val="008F439B"/>
    <w:rsid w:val="008F6E12"/>
    <w:rsid w:val="00906E65"/>
    <w:rsid w:val="0091002C"/>
    <w:rsid w:val="009243D7"/>
    <w:rsid w:val="00927401"/>
    <w:rsid w:val="00932F2A"/>
    <w:rsid w:val="0093397C"/>
    <w:rsid w:val="00943CAE"/>
    <w:rsid w:val="009465E0"/>
    <w:rsid w:val="009669F2"/>
    <w:rsid w:val="00973E0A"/>
    <w:rsid w:val="00974B77"/>
    <w:rsid w:val="00986D60"/>
    <w:rsid w:val="009910C6"/>
    <w:rsid w:val="00991E3F"/>
    <w:rsid w:val="009921E8"/>
    <w:rsid w:val="00994E13"/>
    <w:rsid w:val="00995D02"/>
    <w:rsid w:val="009A032E"/>
    <w:rsid w:val="009A0E8C"/>
    <w:rsid w:val="009A372F"/>
    <w:rsid w:val="009C1DA1"/>
    <w:rsid w:val="009D389F"/>
    <w:rsid w:val="009D6F42"/>
    <w:rsid w:val="009D784B"/>
    <w:rsid w:val="00A00C16"/>
    <w:rsid w:val="00A10D4F"/>
    <w:rsid w:val="00A15F0E"/>
    <w:rsid w:val="00A16834"/>
    <w:rsid w:val="00A21A6A"/>
    <w:rsid w:val="00A24B29"/>
    <w:rsid w:val="00A2623B"/>
    <w:rsid w:val="00A27615"/>
    <w:rsid w:val="00A27A72"/>
    <w:rsid w:val="00A43523"/>
    <w:rsid w:val="00A518C3"/>
    <w:rsid w:val="00A62C3B"/>
    <w:rsid w:val="00A703F6"/>
    <w:rsid w:val="00A75582"/>
    <w:rsid w:val="00A7723F"/>
    <w:rsid w:val="00A83CBE"/>
    <w:rsid w:val="00A83DEF"/>
    <w:rsid w:val="00A91090"/>
    <w:rsid w:val="00A929CF"/>
    <w:rsid w:val="00AC0323"/>
    <w:rsid w:val="00AC44B8"/>
    <w:rsid w:val="00AD10A5"/>
    <w:rsid w:val="00AD455F"/>
    <w:rsid w:val="00AD6411"/>
    <w:rsid w:val="00AD6BF6"/>
    <w:rsid w:val="00AF2031"/>
    <w:rsid w:val="00AF32C0"/>
    <w:rsid w:val="00AF6A8E"/>
    <w:rsid w:val="00B14803"/>
    <w:rsid w:val="00B179D0"/>
    <w:rsid w:val="00B25193"/>
    <w:rsid w:val="00B353A6"/>
    <w:rsid w:val="00B44708"/>
    <w:rsid w:val="00B56001"/>
    <w:rsid w:val="00B61EC6"/>
    <w:rsid w:val="00B63528"/>
    <w:rsid w:val="00B654CF"/>
    <w:rsid w:val="00B7351F"/>
    <w:rsid w:val="00B83A12"/>
    <w:rsid w:val="00B927CE"/>
    <w:rsid w:val="00B93FAA"/>
    <w:rsid w:val="00BA0DCA"/>
    <w:rsid w:val="00BC03FD"/>
    <w:rsid w:val="00BC0512"/>
    <w:rsid w:val="00BC77DA"/>
    <w:rsid w:val="00BD22F3"/>
    <w:rsid w:val="00BD5F67"/>
    <w:rsid w:val="00BD78EC"/>
    <w:rsid w:val="00BE7DD7"/>
    <w:rsid w:val="00BF161D"/>
    <w:rsid w:val="00BF6C7C"/>
    <w:rsid w:val="00C02635"/>
    <w:rsid w:val="00C06AAB"/>
    <w:rsid w:val="00C11CD4"/>
    <w:rsid w:val="00C137D0"/>
    <w:rsid w:val="00C15542"/>
    <w:rsid w:val="00C16E55"/>
    <w:rsid w:val="00C17691"/>
    <w:rsid w:val="00C224CD"/>
    <w:rsid w:val="00C25F59"/>
    <w:rsid w:val="00C30ACB"/>
    <w:rsid w:val="00C41F3D"/>
    <w:rsid w:val="00C4488C"/>
    <w:rsid w:val="00C50D5A"/>
    <w:rsid w:val="00C54CC2"/>
    <w:rsid w:val="00C61C50"/>
    <w:rsid w:val="00C7297F"/>
    <w:rsid w:val="00C83159"/>
    <w:rsid w:val="00C8435D"/>
    <w:rsid w:val="00C974DF"/>
    <w:rsid w:val="00CA2F90"/>
    <w:rsid w:val="00CB008D"/>
    <w:rsid w:val="00CB1495"/>
    <w:rsid w:val="00CB4A48"/>
    <w:rsid w:val="00CD78A9"/>
    <w:rsid w:val="00CE7CE0"/>
    <w:rsid w:val="00D01895"/>
    <w:rsid w:val="00D02E92"/>
    <w:rsid w:val="00D04B05"/>
    <w:rsid w:val="00D1262E"/>
    <w:rsid w:val="00D152BA"/>
    <w:rsid w:val="00D21F04"/>
    <w:rsid w:val="00D220F7"/>
    <w:rsid w:val="00D25E42"/>
    <w:rsid w:val="00D26C47"/>
    <w:rsid w:val="00D51B62"/>
    <w:rsid w:val="00D551F7"/>
    <w:rsid w:val="00D562C2"/>
    <w:rsid w:val="00D56671"/>
    <w:rsid w:val="00D56820"/>
    <w:rsid w:val="00D61B09"/>
    <w:rsid w:val="00D71B7F"/>
    <w:rsid w:val="00D76621"/>
    <w:rsid w:val="00D76C07"/>
    <w:rsid w:val="00D905EA"/>
    <w:rsid w:val="00D95F35"/>
    <w:rsid w:val="00D9617D"/>
    <w:rsid w:val="00D961A6"/>
    <w:rsid w:val="00DA23D2"/>
    <w:rsid w:val="00DA3A8A"/>
    <w:rsid w:val="00DA70C9"/>
    <w:rsid w:val="00DB0811"/>
    <w:rsid w:val="00DB1323"/>
    <w:rsid w:val="00DB7F77"/>
    <w:rsid w:val="00DC03B8"/>
    <w:rsid w:val="00DC0446"/>
    <w:rsid w:val="00DC782C"/>
    <w:rsid w:val="00DD52E8"/>
    <w:rsid w:val="00DE4621"/>
    <w:rsid w:val="00DE5945"/>
    <w:rsid w:val="00DF560A"/>
    <w:rsid w:val="00DF594C"/>
    <w:rsid w:val="00DF63C8"/>
    <w:rsid w:val="00E01A3C"/>
    <w:rsid w:val="00E05E46"/>
    <w:rsid w:val="00E2146D"/>
    <w:rsid w:val="00E22F3C"/>
    <w:rsid w:val="00E25EEE"/>
    <w:rsid w:val="00E313FB"/>
    <w:rsid w:val="00E3737C"/>
    <w:rsid w:val="00E41205"/>
    <w:rsid w:val="00E4416D"/>
    <w:rsid w:val="00E46FA4"/>
    <w:rsid w:val="00E50874"/>
    <w:rsid w:val="00E50B21"/>
    <w:rsid w:val="00E52446"/>
    <w:rsid w:val="00E55057"/>
    <w:rsid w:val="00E55B9E"/>
    <w:rsid w:val="00E57126"/>
    <w:rsid w:val="00E60FF3"/>
    <w:rsid w:val="00E6129E"/>
    <w:rsid w:val="00E73564"/>
    <w:rsid w:val="00E7649D"/>
    <w:rsid w:val="00E8605E"/>
    <w:rsid w:val="00E939B8"/>
    <w:rsid w:val="00E93AAA"/>
    <w:rsid w:val="00E95208"/>
    <w:rsid w:val="00EA69B7"/>
    <w:rsid w:val="00EB05A5"/>
    <w:rsid w:val="00EB08E5"/>
    <w:rsid w:val="00EB0F94"/>
    <w:rsid w:val="00EB56E3"/>
    <w:rsid w:val="00EB7001"/>
    <w:rsid w:val="00EC2550"/>
    <w:rsid w:val="00EC724D"/>
    <w:rsid w:val="00ED370D"/>
    <w:rsid w:val="00EE1131"/>
    <w:rsid w:val="00EE5D9C"/>
    <w:rsid w:val="00EF171E"/>
    <w:rsid w:val="00EF28BB"/>
    <w:rsid w:val="00EF7676"/>
    <w:rsid w:val="00F01E5E"/>
    <w:rsid w:val="00F04C53"/>
    <w:rsid w:val="00F070B3"/>
    <w:rsid w:val="00F20BC5"/>
    <w:rsid w:val="00F32302"/>
    <w:rsid w:val="00F4105A"/>
    <w:rsid w:val="00F56776"/>
    <w:rsid w:val="00F609DB"/>
    <w:rsid w:val="00F60FE5"/>
    <w:rsid w:val="00F6110C"/>
    <w:rsid w:val="00F67202"/>
    <w:rsid w:val="00F8055C"/>
    <w:rsid w:val="00F9220D"/>
    <w:rsid w:val="00FA359F"/>
    <w:rsid w:val="00FA3E17"/>
    <w:rsid w:val="00FC3C76"/>
    <w:rsid w:val="00FC3E21"/>
    <w:rsid w:val="00FC44FE"/>
    <w:rsid w:val="00FC7CB7"/>
    <w:rsid w:val="00FC7D2B"/>
    <w:rsid w:val="00FE56FB"/>
    <w:rsid w:val="00FF0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941BAF2"/>
  <w15:docId w15:val="{3E7B8858-5F25-4E53-A8C9-D0887BEC43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F60FE5"/>
    <w:rPr>
      <w:rFonts w:ascii="Calibri" w:eastAsia="Calibri" w:hAnsi="Calibri" w:cs="Times New Roman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E6129E"/>
    <w:pPr>
      <w:keepNext/>
      <w:keepLines/>
      <w:spacing w:before="40" w:after="0" w:line="256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aliases w:val="List Paragraph à moi,Számozott lista 1,Eszeri felsorolás,lista_2,Welt L Char,Welt L,Bullet List,FooterText,numbered,Paragraphe de liste1,Bulletr List Paragraph,列出段落,列出段落1,Listeafsnit1,Parágrafo da Lista1,Dot pt"/>
    <w:basedOn w:val="Norml"/>
    <w:link w:val="ListaszerbekezdsChar"/>
    <w:uiPriority w:val="34"/>
    <w:qFormat/>
    <w:rsid w:val="00F60FE5"/>
    <w:pPr>
      <w:spacing w:after="0" w:line="240" w:lineRule="auto"/>
      <w:ind w:left="720"/>
    </w:pPr>
    <w:rPr>
      <w:lang w:eastAsia="hu-HU"/>
    </w:rPr>
  </w:style>
  <w:style w:type="character" w:styleId="Hiperhivatkozs">
    <w:name w:val="Hyperlink"/>
    <w:basedOn w:val="Bekezdsalapbettpusa"/>
    <w:uiPriority w:val="99"/>
    <w:unhideWhenUsed/>
    <w:rsid w:val="00F60FE5"/>
    <w:rPr>
      <w:color w:val="0000FF"/>
      <w:u w:val="single"/>
    </w:rPr>
  </w:style>
  <w:style w:type="character" w:customStyle="1" w:styleId="ListaszerbekezdsChar">
    <w:name w:val="Listaszerű bekezdés Char"/>
    <w:aliases w:val="List Paragraph à moi Char,Számozott lista 1 Char,Eszeri felsorolás Char,lista_2 Char,Welt L Char Char,Welt L Char1,Bullet List Char,FooterText Char,numbered Char,Paragraphe de liste1 Char,Bulletr List Paragraph Char,列出段落 Char"/>
    <w:link w:val="Listaszerbekezds"/>
    <w:uiPriority w:val="34"/>
    <w:qFormat/>
    <w:rsid w:val="00F60FE5"/>
    <w:rPr>
      <w:rFonts w:ascii="Calibri" w:eastAsia="Calibri" w:hAnsi="Calibri" w:cs="Times New Roman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833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8334B"/>
    <w:rPr>
      <w:rFonts w:ascii="Tahoma" w:eastAsia="Calibri" w:hAnsi="Tahoma" w:cs="Tahoma"/>
      <w:sz w:val="16"/>
      <w:szCs w:val="16"/>
    </w:rPr>
  </w:style>
  <w:style w:type="paragraph" w:customStyle="1" w:styleId="Default">
    <w:name w:val="Default"/>
    <w:rsid w:val="00CD78A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fej">
    <w:name w:val="header"/>
    <w:basedOn w:val="Norml"/>
    <w:link w:val="lfejChar"/>
    <w:uiPriority w:val="99"/>
    <w:unhideWhenUsed/>
    <w:rsid w:val="003550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35504F"/>
    <w:rPr>
      <w:rFonts w:ascii="Calibri" w:eastAsia="Calibri" w:hAnsi="Calibri" w:cs="Times New Roman"/>
    </w:rPr>
  </w:style>
  <w:style w:type="paragraph" w:styleId="llb">
    <w:name w:val="footer"/>
    <w:basedOn w:val="Norml"/>
    <w:link w:val="llbChar"/>
    <w:uiPriority w:val="99"/>
    <w:unhideWhenUsed/>
    <w:rsid w:val="003550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35504F"/>
    <w:rPr>
      <w:rFonts w:ascii="Calibri" w:eastAsia="Calibri" w:hAnsi="Calibri" w:cs="Times New Roman"/>
    </w:rPr>
  </w:style>
  <w:style w:type="character" w:styleId="Jegyzethivatkozs">
    <w:name w:val="annotation reference"/>
    <w:basedOn w:val="Bekezdsalapbettpusa"/>
    <w:uiPriority w:val="99"/>
    <w:semiHidden/>
    <w:unhideWhenUsed/>
    <w:rsid w:val="009D389F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9D389F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9D389F"/>
    <w:rPr>
      <w:rFonts w:ascii="Calibri" w:eastAsia="Calibri" w:hAnsi="Calibri" w:cs="Times New Roman"/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9D389F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9D389F"/>
    <w:rPr>
      <w:rFonts w:ascii="Calibri" w:eastAsia="Calibri" w:hAnsi="Calibri" w:cs="Times New Roman"/>
      <w:b/>
      <w:bCs/>
      <w:sz w:val="20"/>
      <w:szCs w:val="20"/>
    </w:rPr>
  </w:style>
  <w:style w:type="paragraph" w:styleId="Vltozat">
    <w:name w:val="Revision"/>
    <w:hidden/>
    <w:uiPriority w:val="99"/>
    <w:semiHidden/>
    <w:rsid w:val="0008390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Cmsor2Char">
    <w:name w:val="Címsor 2 Char"/>
    <w:basedOn w:val="Bekezdsalapbettpusa"/>
    <w:link w:val="Cmsor2"/>
    <w:uiPriority w:val="9"/>
    <w:rsid w:val="00E6129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039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conom.hu/mutato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8DC68B-2086-4355-9689-A4BA144EC5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11</Pages>
  <Words>3652</Words>
  <Characters>25205</Characters>
  <Application>Microsoft Office Word</Application>
  <DocSecurity>0</DocSecurity>
  <Lines>210</Lines>
  <Paragraphs>57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Elekes Gábor Jánosné</dc:creator>
  <cp:lastModifiedBy>Kívésné Gyenge Éva dr.</cp:lastModifiedBy>
  <cp:revision>4</cp:revision>
  <cp:lastPrinted>2023-10-19T12:48:00Z</cp:lastPrinted>
  <dcterms:created xsi:type="dcterms:W3CDTF">2024-10-21T13:42:00Z</dcterms:created>
  <dcterms:modified xsi:type="dcterms:W3CDTF">2024-10-21T13:47:00Z</dcterms:modified>
</cp:coreProperties>
</file>