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9669B" w14:textId="77777777" w:rsidR="00B8109D" w:rsidRPr="00DF3734" w:rsidRDefault="00AF7FA0" w:rsidP="00F74B83">
      <w:pPr>
        <w:pStyle w:val="Cmsor1"/>
      </w:pPr>
      <w:r w:rsidRPr="00DF3734">
        <w:rPr>
          <w:noProof/>
          <w:lang w:val="hu-HU" w:eastAsia="hu-HU"/>
        </w:rPr>
        <w:drawing>
          <wp:inline distT="0" distB="0" distL="19050" distR="0" wp14:anchorId="2C512763" wp14:editId="4060C7EC">
            <wp:extent cx="5905500" cy="1219200"/>
            <wp:effectExtent l="0" t="0" r="0" b="0"/>
            <wp:docPr id="1" name="Kép 1" descr="Belugyminiszterium&#10;Közfoglalkoztatási Helyettes Államtitkár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Belugyminiszterium&#10;Közfoglalkoztatási Helyettes Államtitkársá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20645" w14:textId="77777777" w:rsidR="00B8109D" w:rsidRPr="00DF3734" w:rsidRDefault="00AF7FA0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F3734">
        <w:rPr>
          <w:rFonts w:ascii="Times New Roman" w:hAnsi="Times New Roman"/>
          <w:b/>
          <w:smallCaps/>
          <w:sz w:val="24"/>
          <w:szCs w:val="24"/>
        </w:rPr>
        <w:t>Közfoglalkoztatási és Vízügyi Helyettes Államtitkárság</w:t>
      </w:r>
    </w:p>
    <w:p w14:paraId="3A378D96" w14:textId="77777777" w:rsidR="00B8109D" w:rsidRPr="00DF3734" w:rsidRDefault="00AF7FA0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F3734">
        <w:rPr>
          <w:rFonts w:ascii="Times New Roman" w:hAnsi="Times New Roman"/>
          <w:b/>
          <w:smallCaps/>
          <w:sz w:val="24"/>
          <w:szCs w:val="24"/>
        </w:rPr>
        <w:t>Közfoglalkoztatási Stratégiai és Koordinációs Főosztály</w:t>
      </w:r>
    </w:p>
    <w:p w14:paraId="003F8B8A" w14:textId="77777777" w:rsidR="00B8109D" w:rsidRPr="00DF3734" w:rsidRDefault="00B81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D8CAA8" w14:textId="77777777" w:rsidR="00963FFA" w:rsidRPr="00DF3734" w:rsidRDefault="00AF7F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734">
        <w:rPr>
          <w:rFonts w:ascii="Times New Roman" w:hAnsi="Times New Roman"/>
          <w:b/>
          <w:sz w:val="24"/>
          <w:szCs w:val="24"/>
        </w:rPr>
        <w:t xml:space="preserve">Tervezési segédlet </w:t>
      </w:r>
    </w:p>
    <w:p w14:paraId="37E3583D" w14:textId="77777777" w:rsidR="001F2A63" w:rsidRPr="00DF3734" w:rsidRDefault="00AF7F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F3734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DF3734">
        <w:rPr>
          <w:rFonts w:ascii="Times New Roman" w:hAnsi="Times New Roman"/>
          <w:b/>
          <w:sz w:val="24"/>
          <w:szCs w:val="24"/>
        </w:rPr>
        <w:t xml:space="preserve"> országos közfoglalkoztatási programok </w:t>
      </w:r>
    </w:p>
    <w:p w14:paraId="27BCEFC8" w14:textId="58B95FAD" w:rsidR="00B8109D" w:rsidRPr="00CF757E" w:rsidRDefault="00AF7FA0" w:rsidP="000B5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57E">
        <w:rPr>
          <w:rFonts w:ascii="Times New Roman" w:hAnsi="Times New Roman"/>
          <w:b/>
          <w:sz w:val="24"/>
          <w:szCs w:val="24"/>
        </w:rPr>
        <w:t>20</w:t>
      </w:r>
      <w:r w:rsidR="00963FFA" w:rsidRPr="00CF757E">
        <w:rPr>
          <w:rFonts w:ascii="Times New Roman" w:hAnsi="Times New Roman"/>
          <w:b/>
          <w:sz w:val="24"/>
          <w:szCs w:val="24"/>
        </w:rPr>
        <w:t>2</w:t>
      </w:r>
      <w:r w:rsidR="001272F8" w:rsidRPr="00CF757E">
        <w:rPr>
          <w:rFonts w:ascii="Times New Roman" w:hAnsi="Times New Roman"/>
          <w:b/>
          <w:sz w:val="24"/>
          <w:szCs w:val="24"/>
        </w:rPr>
        <w:t>4</w:t>
      </w:r>
      <w:r w:rsidRPr="00CF757E">
        <w:rPr>
          <w:rFonts w:ascii="Times New Roman" w:hAnsi="Times New Roman"/>
          <w:b/>
          <w:sz w:val="24"/>
          <w:szCs w:val="24"/>
        </w:rPr>
        <w:t>. évi tervezésével</w:t>
      </w:r>
      <w:r w:rsidR="00996ECF" w:rsidRPr="00CF757E">
        <w:rPr>
          <w:rFonts w:ascii="Times New Roman" w:hAnsi="Times New Roman"/>
          <w:b/>
          <w:sz w:val="24"/>
          <w:szCs w:val="24"/>
        </w:rPr>
        <w:t xml:space="preserve"> </w:t>
      </w:r>
      <w:r w:rsidRPr="00CF757E">
        <w:rPr>
          <w:rFonts w:ascii="Times New Roman" w:hAnsi="Times New Roman"/>
          <w:b/>
          <w:sz w:val="24"/>
          <w:szCs w:val="24"/>
        </w:rPr>
        <w:t>és a kérelem benyújtásával kapcsolatban</w:t>
      </w:r>
    </w:p>
    <w:p w14:paraId="16479A69" w14:textId="77777777" w:rsidR="000B5664" w:rsidRPr="00DF3734" w:rsidRDefault="000B5664" w:rsidP="00965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B5DF3" w14:textId="77777777" w:rsidR="000B5664" w:rsidRPr="00DF3734" w:rsidRDefault="000B5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5008C5" w14:textId="77777777" w:rsidR="00B8109D" w:rsidRPr="00DF3734" w:rsidRDefault="00AF7FA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3734">
        <w:rPr>
          <w:rFonts w:ascii="Times New Roman" w:hAnsi="Times New Roman"/>
          <w:b/>
          <w:sz w:val="24"/>
          <w:szCs w:val="24"/>
          <w:u w:val="single"/>
        </w:rPr>
        <w:t>Jogszabályi háttér</w:t>
      </w:r>
    </w:p>
    <w:p w14:paraId="326D5113" w14:textId="77777777" w:rsidR="0069151D" w:rsidRPr="00DF3734" w:rsidRDefault="0069151D" w:rsidP="006F55CA">
      <w:pPr>
        <w:pStyle w:val="Listaszerbekezds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6CC01C6" w14:textId="77777777" w:rsidR="00324985" w:rsidRPr="00DF3734" w:rsidRDefault="00324985" w:rsidP="006F55CA">
      <w:pPr>
        <w:pStyle w:val="Listaszerbekezds"/>
        <w:numPr>
          <w:ilvl w:val="0"/>
          <w:numId w:val="38"/>
        </w:numPr>
        <w:jc w:val="both"/>
        <w:rPr>
          <w:rFonts w:ascii="Times New Roman" w:eastAsia="MS Mincho" w:hAnsi="Times New Roman"/>
          <w:sz w:val="24"/>
          <w:szCs w:val="24"/>
        </w:rPr>
      </w:pPr>
      <w:bookmarkStart w:id="0" w:name="__DdeLink__1162_4101457816"/>
      <w:bookmarkEnd w:id="0"/>
      <w:r w:rsidRPr="00DF3734">
        <w:rPr>
          <w:rFonts w:ascii="Times New Roman" w:eastAsia="MS Mincho" w:hAnsi="Times New Roman"/>
          <w:sz w:val="24"/>
          <w:szCs w:val="24"/>
        </w:rPr>
        <w:t>1991. évi IV. törvény a foglalkoztatás elősegítéséről és a munkanélküliek ellátásáról (</w:t>
      </w:r>
      <w:proofErr w:type="spellStart"/>
      <w:r w:rsidRPr="00DF3734">
        <w:rPr>
          <w:rFonts w:ascii="Times New Roman" w:eastAsia="MS Mincho" w:hAnsi="Times New Roman"/>
          <w:sz w:val="24"/>
          <w:szCs w:val="24"/>
        </w:rPr>
        <w:t>Flt</w:t>
      </w:r>
      <w:proofErr w:type="spellEnd"/>
      <w:r w:rsidRPr="00DF3734">
        <w:rPr>
          <w:rFonts w:ascii="Times New Roman" w:eastAsia="MS Mincho" w:hAnsi="Times New Roman"/>
          <w:sz w:val="24"/>
          <w:szCs w:val="24"/>
        </w:rPr>
        <w:t>.)</w:t>
      </w:r>
    </w:p>
    <w:p w14:paraId="16454ACB" w14:textId="77777777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 xml:space="preserve">2000. évi C. törvény a számvitelről </w:t>
      </w:r>
    </w:p>
    <w:p w14:paraId="7B52F947" w14:textId="77777777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>2003. évi CXXV. törvény az egyenlő bánásmódról és az esélyegyenlőség előmozdításáról</w:t>
      </w:r>
    </w:p>
    <w:p w14:paraId="39320717" w14:textId="77777777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>2007. évi LXXX. törvény a menedékjogról</w:t>
      </w:r>
    </w:p>
    <w:p w14:paraId="4F46BF38" w14:textId="77777777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>2007. évi CLXXXI. törvény a közpénzekből nyújtott támogatások átláthatóságáról (</w:t>
      </w:r>
      <w:proofErr w:type="spellStart"/>
      <w:r w:rsidRPr="00DF3734">
        <w:rPr>
          <w:rFonts w:ascii="Times New Roman" w:eastAsia="MS Mincho" w:hAnsi="Times New Roman"/>
          <w:bCs/>
          <w:sz w:val="24"/>
          <w:szCs w:val="24"/>
        </w:rPr>
        <w:t>Knyt</w:t>
      </w:r>
      <w:proofErr w:type="spellEnd"/>
      <w:r w:rsidRPr="00DF3734">
        <w:rPr>
          <w:rFonts w:ascii="Times New Roman" w:eastAsia="MS Mincho" w:hAnsi="Times New Roman"/>
          <w:bCs/>
          <w:sz w:val="24"/>
          <w:szCs w:val="24"/>
        </w:rPr>
        <w:t>.)</w:t>
      </w:r>
    </w:p>
    <w:p w14:paraId="079FCE04" w14:textId="77777777" w:rsidR="0000629B" w:rsidRPr="00DF3734" w:rsidRDefault="0000629B" w:rsidP="0000629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hAnsi="Times New Roman"/>
          <w:sz w:val="24"/>
          <w:szCs w:val="24"/>
        </w:rPr>
        <w:t>2009. évi LXXVI. törvény a szolgáltatási tevékenység megkezdésének és folytatásának általános szabályairól</w:t>
      </w:r>
    </w:p>
    <w:p w14:paraId="68229438" w14:textId="77777777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>2010. évi LXXV. törvény az egyszerűsített foglalkoztatásról (</w:t>
      </w:r>
      <w:proofErr w:type="spellStart"/>
      <w:r w:rsidRPr="00DF3734">
        <w:rPr>
          <w:rFonts w:ascii="Times New Roman" w:eastAsia="MS Mincho" w:hAnsi="Times New Roman"/>
          <w:bCs/>
          <w:sz w:val="24"/>
          <w:szCs w:val="24"/>
        </w:rPr>
        <w:t>Efo</w:t>
      </w:r>
      <w:proofErr w:type="spellEnd"/>
      <w:r w:rsidRPr="00DF3734">
        <w:rPr>
          <w:rFonts w:ascii="Times New Roman" w:eastAsia="MS Mincho" w:hAnsi="Times New Roman"/>
          <w:bCs/>
          <w:sz w:val="24"/>
          <w:szCs w:val="24"/>
        </w:rPr>
        <w:t>. tv.)</w:t>
      </w:r>
    </w:p>
    <w:p w14:paraId="119D101F" w14:textId="77777777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>2011. évi CVI. törvény a közfoglalkoztatásról és a közfoglalkoztatáshoz kapcsolódó, valamint egyéb törvények módosításáról (</w:t>
      </w:r>
      <w:proofErr w:type="spellStart"/>
      <w:r w:rsidRPr="00DF3734">
        <w:rPr>
          <w:rFonts w:ascii="Times New Roman" w:eastAsia="MS Mincho" w:hAnsi="Times New Roman"/>
          <w:bCs/>
          <w:sz w:val="24"/>
          <w:szCs w:val="24"/>
        </w:rPr>
        <w:t>Kftv</w:t>
      </w:r>
      <w:proofErr w:type="spellEnd"/>
      <w:r w:rsidRPr="00DF3734">
        <w:rPr>
          <w:rFonts w:ascii="Times New Roman" w:eastAsia="MS Mincho" w:hAnsi="Times New Roman"/>
          <w:bCs/>
          <w:sz w:val="24"/>
          <w:szCs w:val="24"/>
        </w:rPr>
        <w:t>.)</w:t>
      </w:r>
    </w:p>
    <w:p w14:paraId="51803EB1" w14:textId="77777777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>2011. évi CLXXV. törvény az egyesülési jogról, a közhasznú jogállásról, valamint a civil szervezetek működéséről és támogatásáról (</w:t>
      </w:r>
      <w:proofErr w:type="spellStart"/>
      <w:r w:rsidRPr="00DF3734">
        <w:rPr>
          <w:rFonts w:ascii="Times New Roman" w:eastAsia="MS Mincho" w:hAnsi="Times New Roman"/>
          <w:bCs/>
          <w:sz w:val="24"/>
          <w:szCs w:val="24"/>
        </w:rPr>
        <w:t>Civiltv</w:t>
      </w:r>
      <w:proofErr w:type="spellEnd"/>
      <w:r w:rsidRPr="00DF3734">
        <w:rPr>
          <w:rFonts w:ascii="Times New Roman" w:eastAsia="MS Mincho" w:hAnsi="Times New Roman"/>
          <w:bCs/>
          <w:sz w:val="24"/>
          <w:szCs w:val="24"/>
        </w:rPr>
        <w:t xml:space="preserve">.) </w:t>
      </w:r>
    </w:p>
    <w:p w14:paraId="3FF1E671" w14:textId="77777777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>2011. évi CLXXIX. törvény a nemzetiségek jogairól</w:t>
      </w:r>
    </w:p>
    <w:p w14:paraId="3E22443C" w14:textId="77777777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>2011. évi CLXXXIX. törvény Magyarország helyi önkormányzatairól (</w:t>
      </w:r>
      <w:proofErr w:type="spellStart"/>
      <w:r w:rsidRPr="00DF3734">
        <w:rPr>
          <w:rFonts w:ascii="Times New Roman" w:eastAsia="MS Mincho" w:hAnsi="Times New Roman"/>
          <w:bCs/>
          <w:sz w:val="24"/>
          <w:szCs w:val="24"/>
        </w:rPr>
        <w:t>Mötv</w:t>
      </w:r>
      <w:proofErr w:type="spellEnd"/>
      <w:r w:rsidRPr="00DF3734">
        <w:rPr>
          <w:rFonts w:ascii="Times New Roman" w:eastAsia="MS Mincho" w:hAnsi="Times New Roman"/>
          <w:bCs/>
          <w:sz w:val="24"/>
          <w:szCs w:val="24"/>
        </w:rPr>
        <w:t>.)</w:t>
      </w:r>
    </w:p>
    <w:p w14:paraId="43A07AB4" w14:textId="77777777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>2011. évi CXCI. törvény a megváltozott munkaképességű személyek ellátásairól és egyes törvények módosításáról (</w:t>
      </w:r>
      <w:proofErr w:type="spellStart"/>
      <w:r w:rsidRPr="00DF3734">
        <w:rPr>
          <w:rFonts w:ascii="Times New Roman" w:eastAsia="MS Mincho" w:hAnsi="Times New Roman"/>
          <w:bCs/>
          <w:sz w:val="24"/>
          <w:szCs w:val="24"/>
        </w:rPr>
        <w:t>Mmtv</w:t>
      </w:r>
      <w:proofErr w:type="spellEnd"/>
      <w:r w:rsidRPr="00DF3734">
        <w:rPr>
          <w:rFonts w:ascii="Times New Roman" w:eastAsia="MS Mincho" w:hAnsi="Times New Roman"/>
          <w:bCs/>
          <w:sz w:val="24"/>
          <w:szCs w:val="24"/>
        </w:rPr>
        <w:t>.)</w:t>
      </w:r>
    </w:p>
    <w:p w14:paraId="7E901B1C" w14:textId="77777777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>2011. évi CXCV. törvény az államháztartásról (Áht.)</w:t>
      </w:r>
    </w:p>
    <w:p w14:paraId="796D0B90" w14:textId="77777777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>2011. évi CCVI. törvény a lelkiismereti és vallásszabadság jogáról, valamint az egyházak, vallásfelekezetek és vallási közösségek jogállásáról</w:t>
      </w:r>
    </w:p>
    <w:p w14:paraId="67618008" w14:textId="77777777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>2012. évi I. törvény a munka törvénykönyvéről (Mt.)</w:t>
      </w:r>
    </w:p>
    <w:p w14:paraId="2279A254" w14:textId="77777777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>2013.évi V. törvény a Polgári Törvénykönyvről (Ptk.)</w:t>
      </w:r>
    </w:p>
    <w:p w14:paraId="5F4A35DC" w14:textId="77777777" w:rsidR="0000629B" w:rsidRPr="00DF3734" w:rsidRDefault="0000629B" w:rsidP="0000629B">
      <w:pPr>
        <w:pStyle w:val="western"/>
        <w:numPr>
          <w:ilvl w:val="0"/>
          <w:numId w:val="34"/>
        </w:numPr>
        <w:spacing w:before="0" w:beforeAutospacing="0" w:after="0" w:line="240" w:lineRule="auto"/>
        <w:rPr>
          <w:sz w:val="24"/>
          <w:szCs w:val="24"/>
        </w:rPr>
      </w:pPr>
      <w:r w:rsidRPr="00DF3734">
        <w:rPr>
          <w:sz w:val="24"/>
          <w:szCs w:val="24"/>
        </w:rPr>
        <w:t>2013. évi LXXVII. törvény a felnőttképzésről</w:t>
      </w:r>
    </w:p>
    <w:p w14:paraId="2F5527D0" w14:textId="77777777" w:rsidR="00324985" w:rsidRPr="00DF3734" w:rsidRDefault="00324985" w:rsidP="006F55CA">
      <w:pPr>
        <w:pStyle w:val="Listaszerbekezds"/>
        <w:numPr>
          <w:ilvl w:val="0"/>
          <w:numId w:val="40"/>
        </w:numPr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>2015. évi CXLIII. törvény a közbeszerzésekről (Kbt.)</w:t>
      </w:r>
    </w:p>
    <w:p w14:paraId="70E53259" w14:textId="77777777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>2015. évi CCXXII. törvény az elektronikus ügyintézés és a bizalmi szolgáltatások általános szabályairól (</w:t>
      </w:r>
      <w:proofErr w:type="spellStart"/>
      <w:r w:rsidRPr="00DF3734">
        <w:rPr>
          <w:rFonts w:ascii="Times New Roman" w:eastAsia="MS Mincho" w:hAnsi="Times New Roman"/>
          <w:bCs/>
          <w:sz w:val="24"/>
          <w:szCs w:val="24"/>
        </w:rPr>
        <w:t>Eüsztv</w:t>
      </w:r>
      <w:proofErr w:type="spellEnd"/>
      <w:r w:rsidRPr="00DF3734">
        <w:rPr>
          <w:rFonts w:ascii="Times New Roman" w:eastAsia="MS Mincho" w:hAnsi="Times New Roman"/>
          <w:bCs/>
          <w:sz w:val="24"/>
          <w:szCs w:val="24"/>
        </w:rPr>
        <w:t>.)</w:t>
      </w:r>
    </w:p>
    <w:p w14:paraId="23C96DBB" w14:textId="77777777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>2016. évi CL. törvény az általános közigazgatási rendtartásról (</w:t>
      </w:r>
      <w:proofErr w:type="spellStart"/>
      <w:r w:rsidRPr="00DF3734">
        <w:rPr>
          <w:rFonts w:ascii="Times New Roman" w:eastAsia="MS Mincho" w:hAnsi="Times New Roman"/>
          <w:bCs/>
          <w:sz w:val="24"/>
          <w:szCs w:val="24"/>
        </w:rPr>
        <w:t>Ákr</w:t>
      </w:r>
      <w:proofErr w:type="spellEnd"/>
      <w:r w:rsidRPr="00DF3734">
        <w:rPr>
          <w:rFonts w:ascii="Times New Roman" w:eastAsia="MS Mincho" w:hAnsi="Times New Roman"/>
          <w:bCs/>
          <w:sz w:val="24"/>
          <w:szCs w:val="24"/>
        </w:rPr>
        <w:t>.)</w:t>
      </w:r>
    </w:p>
    <w:p w14:paraId="018359E8" w14:textId="77777777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>2017. évi I. törvény a közigazgatási perrendtartásról</w:t>
      </w:r>
    </w:p>
    <w:p w14:paraId="271CCAE3" w14:textId="77777777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 xml:space="preserve">2017. évi CL. törvény az adózás rendjéről </w:t>
      </w:r>
    </w:p>
    <w:p w14:paraId="16A02363" w14:textId="77777777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>2018. évi LII. törvény a szociális hozzájárulási adóról (</w:t>
      </w:r>
      <w:proofErr w:type="spellStart"/>
      <w:r w:rsidRPr="00DF3734">
        <w:rPr>
          <w:rFonts w:ascii="Times New Roman" w:eastAsia="MS Mincho" w:hAnsi="Times New Roman"/>
          <w:bCs/>
          <w:sz w:val="24"/>
          <w:szCs w:val="24"/>
        </w:rPr>
        <w:t>Szocho</w:t>
      </w:r>
      <w:proofErr w:type="spellEnd"/>
      <w:r w:rsidRPr="00DF3734">
        <w:rPr>
          <w:rFonts w:ascii="Times New Roman" w:eastAsia="MS Mincho" w:hAnsi="Times New Roman"/>
          <w:bCs/>
          <w:sz w:val="24"/>
          <w:szCs w:val="24"/>
        </w:rPr>
        <w:t xml:space="preserve"> tv.)</w:t>
      </w:r>
    </w:p>
    <w:p w14:paraId="6C81B784" w14:textId="77777777" w:rsidR="0000629B" w:rsidRPr="00DF3734" w:rsidRDefault="0000629B" w:rsidP="0000629B">
      <w:pPr>
        <w:pStyle w:val="western"/>
        <w:numPr>
          <w:ilvl w:val="0"/>
          <w:numId w:val="34"/>
        </w:numPr>
        <w:spacing w:before="0" w:beforeAutospacing="0" w:after="0" w:line="240" w:lineRule="auto"/>
        <w:rPr>
          <w:sz w:val="24"/>
          <w:szCs w:val="24"/>
        </w:rPr>
      </w:pPr>
      <w:r w:rsidRPr="00DF3734">
        <w:rPr>
          <w:sz w:val="24"/>
          <w:szCs w:val="24"/>
        </w:rPr>
        <w:t>2019. évi LXXX. törvény a szakképzésről</w:t>
      </w:r>
    </w:p>
    <w:p w14:paraId="645E6198" w14:textId="13D2FD02" w:rsidR="00C50FFA" w:rsidRPr="00DF3734" w:rsidRDefault="00C50FFA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lastRenderedPageBreak/>
        <w:t>2020. évi CXXXV. törvény a foglalkoztatást elősegítő szolgáltatásokról és támogatásokról, valamint a foglalkoztatás felügyeletéről</w:t>
      </w:r>
    </w:p>
    <w:p w14:paraId="187A3F6F" w14:textId="77777777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>89/1995. (VII. 14.) Korm. rendelet a foglalkozás-egészségügyi szolgálatról</w:t>
      </w:r>
    </w:p>
    <w:p w14:paraId="47FCFD13" w14:textId="617CE776" w:rsidR="00AE371B" w:rsidRPr="00DF3734" w:rsidRDefault="00324985" w:rsidP="0000629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>284/1997. (XII. 23.) Korm. rendelet a térítési díj ellenében igénybe vehető egyes egészségügyi szolgáltatások díjáról</w:t>
      </w:r>
    </w:p>
    <w:p w14:paraId="4F858B12" w14:textId="77777777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>375/2010. (XII. 31.) Korm. rendelet a közfoglalkoztatáshoz nyújtható támogatásokról (a továbbiakban: 375/2010. (XII. 31.) Korm. rendelet)</w:t>
      </w:r>
    </w:p>
    <w:p w14:paraId="51350682" w14:textId="77777777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>170/2011. (VIII. 24.) Korm. rendelet a közfoglalkoztatási bér és a közfoglalkoztatási garantált bér megállapításáról</w:t>
      </w:r>
    </w:p>
    <w:p w14:paraId="7A478250" w14:textId="77777777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 xml:space="preserve">368/2011. (XII. 31.) Korm. rendelet az államháztartásról szóló törvény végrehajtásáról </w:t>
      </w:r>
    </w:p>
    <w:p w14:paraId="245F3625" w14:textId="77777777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 xml:space="preserve">4/2013. (I. 11.) Korm. rendelet az államháztartás számviteléről </w:t>
      </w:r>
    </w:p>
    <w:p w14:paraId="73ACDF50" w14:textId="70FCC711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>290/2014. (XI.</w:t>
      </w:r>
      <w:r w:rsidR="00CB7708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Pr="00DF3734">
        <w:rPr>
          <w:rFonts w:ascii="Times New Roman" w:eastAsia="MS Mincho" w:hAnsi="Times New Roman"/>
          <w:bCs/>
          <w:sz w:val="24"/>
          <w:szCs w:val="24"/>
        </w:rPr>
        <w:t>26.) Korm. rendelet a kedvezményezett járások besorolásáról</w:t>
      </w:r>
    </w:p>
    <w:p w14:paraId="49FFF0E7" w14:textId="77777777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 xml:space="preserve">320/2014. (XII. 13.) Korm. rendelet az állami foglakoztatási szerv, a munkavédelmi és munkaügyi hatóságok kijelöléséről, valamint e szervek hatósági és más feladatainak ellátásáról </w:t>
      </w:r>
    </w:p>
    <w:p w14:paraId="7AC9BD09" w14:textId="77777777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>105/2015. (IV. 23.) Korm. rendelet a kedvezményezett települések besorolásáról és a besorolás feltételrendszeréről</w:t>
      </w:r>
    </w:p>
    <w:p w14:paraId="2865EA6C" w14:textId="070AC40A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>67/2015. (III.</w:t>
      </w:r>
      <w:r w:rsidR="00CB7708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Pr="00DF3734">
        <w:rPr>
          <w:rFonts w:ascii="Times New Roman" w:eastAsia="MS Mincho" w:hAnsi="Times New Roman"/>
          <w:bCs/>
          <w:sz w:val="24"/>
          <w:szCs w:val="24"/>
        </w:rPr>
        <w:t xml:space="preserve">30.) Korm. rendelet az állami foglalkoztatási szervként eljáró járási (fővárosi kerületi) hivatalok általánostól eltérő illetékességi területéről </w:t>
      </w:r>
    </w:p>
    <w:p w14:paraId="4CC1CBB7" w14:textId="77777777" w:rsidR="00324985" w:rsidRPr="00DF3734" w:rsidRDefault="00324985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DF3734">
        <w:rPr>
          <w:rFonts w:ascii="Times New Roman" w:eastAsia="MS Mincho" w:hAnsi="Times New Roman"/>
          <w:bCs/>
          <w:sz w:val="24"/>
          <w:szCs w:val="24"/>
        </w:rPr>
        <w:t>424/2017. (XII. 19.) Korm. rendelet az elektronikus közbeszerzés részletes szabályairól</w:t>
      </w:r>
    </w:p>
    <w:p w14:paraId="41B112A8" w14:textId="565F92EB" w:rsidR="00324985" w:rsidRPr="00DF3734" w:rsidRDefault="0077533E" w:rsidP="006F55C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568/2022. (XII.</w:t>
      </w:r>
      <w:r w:rsidR="00B75ECE">
        <w:rPr>
          <w:rFonts w:ascii="Times New Roman" w:eastAsia="MS Mincho" w:hAnsi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</w:rPr>
        <w:t>23.)</w:t>
      </w:r>
      <w:r w:rsidR="00324985" w:rsidRPr="00DF3734">
        <w:rPr>
          <w:rFonts w:ascii="Times New Roman" w:eastAsia="MS Mincho" w:hAnsi="Times New Roman"/>
          <w:bCs/>
          <w:sz w:val="24"/>
          <w:szCs w:val="24"/>
        </w:rPr>
        <w:t xml:space="preserve"> Korm. rendelet a fővárosi és </w:t>
      </w:r>
      <w:r>
        <w:rPr>
          <w:rFonts w:ascii="Times New Roman" w:eastAsia="MS Mincho" w:hAnsi="Times New Roman"/>
          <w:bCs/>
          <w:sz w:val="24"/>
          <w:szCs w:val="24"/>
        </w:rPr>
        <w:t>vár</w:t>
      </w:r>
      <w:r w:rsidR="00324985" w:rsidRPr="00DF3734">
        <w:rPr>
          <w:rFonts w:ascii="Times New Roman" w:eastAsia="MS Mincho" w:hAnsi="Times New Roman"/>
          <w:bCs/>
          <w:sz w:val="24"/>
          <w:szCs w:val="24"/>
        </w:rPr>
        <w:t>megyei kormányhivatalokról, valamint a járási (fővárosi kerületi) hivatalokról</w:t>
      </w:r>
    </w:p>
    <w:p w14:paraId="70702A4B" w14:textId="77777777" w:rsidR="00521CF3" w:rsidRPr="00DF3734" w:rsidRDefault="00521CF3" w:rsidP="00521CF3">
      <w:pPr>
        <w:pStyle w:val="western"/>
        <w:numPr>
          <w:ilvl w:val="0"/>
          <w:numId w:val="34"/>
        </w:numPr>
        <w:spacing w:before="0" w:beforeAutospacing="0" w:after="0" w:line="240" w:lineRule="auto"/>
        <w:rPr>
          <w:sz w:val="24"/>
          <w:szCs w:val="24"/>
        </w:rPr>
      </w:pPr>
      <w:r w:rsidRPr="00DF3734">
        <w:rPr>
          <w:sz w:val="24"/>
          <w:szCs w:val="24"/>
        </w:rPr>
        <w:t xml:space="preserve">11/2020. (II. 7.) Korm. rendelet a felnőttképzésről szóló törvény végrehajtásáról </w:t>
      </w:r>
    </w:p>
    <w:p w14:paraId="1A136454" w14:textId="77777777" w:rsidR="00521CF3" w:rsidRPr="00DF3734" w:rsidRDefault="00521CF3" w:rsidP="00521CF3">
      <w:pPr>
        <w:pStyle w:val="western"/>
        <w:numPr>
          <w:ilvl w:val="0"/>
          <w:numId w:val="34"/>
        </w:numPr>
        <w:spacing w:before="0" w:beforeAutospacing="0" w:after="0" w:line="240" w:lineRule="auto"/>
        <w:rPr>
          <w:sz w:val="24"/>
          <w:szCs w:val="24"/>
        </w:rPr>
      </w:pPr>
      <w:r w:rsidRPr="00DF3734">
        <w:rPr>
          <w:sz w:val="24"/>
          <w:szCs w:val="24"/>
        </w:rPr>
        <w:t xml:space="preserve">12/2020. (II. 7.) Korm. rendelet a szakképzésről szóló törvény végrehajtásáról </w:t>
      </w:r>
    </w:p>
    <w:p w14:paraId="0B97A6CC" w14:textId="35C29975" w:rsidR="0000629B" w:rsidRPr="00DF3734" w:rsidRDefault="0000629B" w:rsidP="00521CF3">
      <w:pPr>
        <w:pStyle w:val="western"/>
        <w:numPr>
          <w:ilvl w:val="0"/>
          <w:numId w:val="34"/>
        </w:numPr>
        <w:spacing w:before="0" w:beforeAutospacing="0" w:after="0" w:line="240" w:lineRule="auto"/>
        <w:rPr>
          <w:sz w:val="24"/>
          <w:szCs w:val="24"/>
        </w:rPr>
      </w:pPr>
      <w:r w:rsidRPr="00DF3734">
        <w:rPr>
          <w:sz w:val="24"/>
          <w:szCs w:val="24"/>
        </w:rPr>
        <w:t>100/2021. (II.</w:t>
      </w:r>
      <w:r w:rsidR="00CB7708">
        <w:rPr>
          <w:sz w:val="24"/>
          <w:szCs w:val="24"/>
        </w:rPr>
        <w:t xml:space="preserve"> </w:t>
      </w:r>
      <w:r w:rsidRPr="00DF3734">
        <w:rPr>
          <w:sz w:val="24"/>
          <w:szCs w:val="24"/>
        </w:rPr>
        <w:t>27.) Korm. rendelet a foglalkoztatást elősegítő szolgáltatásokról és támogatásokról</w:t>
      </w:r>
    </w:p>
    <w:p w14:paraId="56426536" w14:textId="77777777" w:rsidR="00AA2416" w:rsidRPr="00DF3734" w:rsidRDefault="00AA2416" w:rsidP="007C6793">
      <w:pPr>
        <w:pStyle w:val="western"/>
        <w:spacing w:before="0" w:beforeAutospacing="0" w:after="0" w:line="240" w:lineRule="auto"/>
        <w:ind w:left="714"/>
        <w:rPr>
          <w:sz w:val="24"/>
          <w:szCs w:val="24"/>
        </w:rPr>
      </w:pPr>
    </w:p>
    <w:p w14:paraId="2345DEB4" w14:textId="77777777" w:rsidR="0000629B" w:rsidRPr="00DF3734" w:rsidRDefault="0000629B" w:rsidP="007C6793">
      <w:pPr>
        <w:pStyle w:val="western"/>
        <w:spacing w:before="0" w:beforeAutospacing="0" w:after="0" w:line="240" w:lineRule="auto"/>
        <w:ind w:left="714"/>
        <w:rPr>
          <w:sz w:val="24"/>
          <w:szCs w:val="24"/>
        </w:rPr>
      </w:pPr>
    </w:p>
    <w:p w14:paraId="4C31A1B5" w14:textId="77777777" w:rsidR="00AE5595" w:rsidRPr="00DF3734" w:rsidRDefault="00AE5595" w:rsidP="00AE5595">
      <w:pPr>
        <w:pStyle w:val="Cmsor2"/>
        <w:keepLines w:val="0"/>
        <w:numPr>
          <w:ilvl w:val="0"/>
          <w:numId w:val="44"/>
        </w:numPr>
        <w:overflowPunct w:val="0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" w:name="_Toc37054017"/>
      <w:r w:rsidRPr="00DF3734">
        <w:rPr>
          <w:rFonts w:ascii="Times New Roman" w:hAnsi="Times New Roman" w:cs="Times New Roman"/>
          <w:color w:val="auto"/>
          <w:sz w:val="24"/>
          <w:szCs w:val="24"/>
          <w:u w:val="single"/>
        </w:rPr>
        <w:t>A támogatás célja</w:t>
      </w:r>
      <w:bookmarkEnd w:id="1"/>
    </w:p>
    <w:p w14:paraId="27157579" w14:textId="77777777" w:rsidR="00511A4D" w:rsidRPr="00DF3734" w:rsidRDefault="00511A4D" w:rsidP="00E72956">
      <w:pPr>
        <w:spacing w:after="0" w:line="240" w:lineRule="auto"/>
      </w:pPr>
    </w:p>
    <w:p w14:paraId="7D4858D4" w14:textId="77777777" w:rsidR="00AE5595" w:rsidRPr="00DF3734" w:rsidRDefault="00AE5595" w:rsidP="00E72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734">
        <w:rPr>
          <w:rFonts w:ascii="Times New Roman" w:hAnsi="Times New Roman"/>
          <w:sz w:val="24"/>
          <w:szCs w:val="24"/>
        </w:rPr>
        <w:t xml:space="preserve">Az Országgyűlés az értékteremtő közfoglalkoztatás jogi kereteinek megteremtése és a munkaképes lakosság munkához juttatása, az álláskeresők foglalkoztatásának elősegítése érdekében megalkotta a közfoglalkoztatásról és a közfoglalkoztatáshoz kapcsolódó, valamint egyéb törvények módosításáról szóló 2011. évi CVI. törvényt. </w:t>
      </w:r>
    </w:p>
    <w:p w14:paraId="5B84ADDB" w14:textId="77777777" w:rsidR="001E1FB7" w:rsidRPr="00DF3734" w:rsidRDefault="001E1FB7" w:rsidP="00E72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0E99AE" w14:textId="77777777" w:rsidR="00AE5595" w:rsidRPr="00DF3734" w:rsidRDefault="00AE5595" w:rsidP="00E72956">
      <w:pPr>
        <w:pStyle w:val="NormlWeb"/>
        <w:spacing w:beforeAutospacing="0" w:after="0" w:afterAutospacing="0"/>
        <w:jc w:val="both"/>
        <w:rPr>
          <w:color w:val="auto"/>
        </w:rPr>
      </w:pPr>
      <w:r w:rsidRPr="00DF3734">
        <w:rPr>
          <w:color w:val="auto"/>
        </w:rPr>
        <w:t>A Kormány a foglalkoztatás elősegítéséről és a munkanélküliek ellátásáról szóló 1991. évi IV. törvényben kapott felhatalmazás alapján, a közfoglalkoztatás munkanélküliség csökkentésére alkalmas egységes rendszerének létrehozása, az elmaradott térségek felzárkóztatását célzó közfeladatok ellátásának ösztönzése, valamint az erre a célra szolgáló pénzügyi keret hatékonyabb felhasználása érdekében a közfoglalkoztatáshoz nyújtható támogatásokról szóló 375/2010. (XII. 31.) Korm. rendeletben szabályozta a közfoglalkoztatáshoz nyújtható támogatások formáit és feltételeit, valamint egyes eljárásra vonatkozó rendelkezéseket.</w:t>
      </w:r>
    </w:p>
    <w:p w14:paraId="272A6A00" w14:textId="77777777" w:rsidR="00AE5595" w:rsidRPr="00DF3734" w:rsidRDefault="00AE5595" w:rsidP="00E72956">
      <w:pPr>
        <w:pStyle w:val="NormlWeb"/>
        <w:spacing w:beforeAutospacing="0" w:after="0" w:afterAutospacing="0"/>
        <w:ind w:firstLine="180"/>
        <w:jc w:val="both"/>
        <w:rPr>
          <w:color w:val="auto"/>
        </w:rPr>
      </w:pPr>
    </w:p>
    <w:p w14:paraId="213147E9" w14:textId="77777777" w:rsidR="00AE5595" w:rsidRPr="00DF3734" w:rsidRDefault="00AE5595" w:rsidP="00E72956">
      <w:pPr>
        <w:pStyle w:val="NormlWeb"/>
        <w:spacing w:beforeAutospacing="0" w:after="0" w:afterAutospacing="0"/>
        <w:jc w:val="both"/>
        <w:rPr>
          <w:color w:val="auto"/>
        </w:rPr>
      </w:pPr>
      <w:r w:rsidRPr="00DF3734">
        <w:rPr>
          <w:color w:val="auto"/>
        </w:rPr>
        <w:t xml:space="preserve">A rendelet értelmében az országos közfoglalkoztatási program támogatható, amennyiben az </w:t>
      </w:r>
      <w:r w:rsidRPr="00DF3734">
        <w:rPr>
          <w:b/>
          <w:bCs/>
          <w:color w:val="auto"/>
        </w:rPr>
        <w:t>az Országgyűlés vagy a Kormány által meghatározott cél elérésére irányul</w:t>
      </w:r>
      <w:r w:rsidRPr="00DF3734">
        <w:rPr>
          <w:color w:val="auto"/>
        </w:rPr>
        <w:t>, és a 375/2010. (XII. 31.) Korm. rendelet 6. § (1)-(1a) bekezdésében meghatározott személyi kör közfoglalkoztatása valósul meg.</w:t>
      </w:r>
    </w:p>
    <w:p w14:paraId="7AA07B2D" w14:textId="524A31A9" w:rsidR="00AE5595" w:rsidRDefault="00AE5595" w:rsidP="007C6793">
      <w:pPr>
        <w:pStyle w:val="western"/>
        <w:spacing w:before="0" w:beforeAutospacing="0" w:after="0" w:line="240" w:lineRule="auto"/>
        <w:ind w:left="714"/>
        <w:rPr>
          <w:sz w:val="24"/>
          <w:szCs w:val="24"/>
        </w:rPr>
      </w:pPr>
    </w:p>
    <w:p w14:paraId="035FF358" w14:textId="77777777" w:rsidR="003D247A" w:rsidRPr="00DF3734" w:rsidRDefault="003D247A" w:rsidP="007C6793">
      <w:pPr>
        <w:pStyle w:val="western"/>
        <w:spacing w:before="0" w:beforeAutospacing="0" w:after="0" w:line="240" w:lineRule="auto"/>
        <w:ind w:left="714"/>
        <w:rPr>
          <w:sz w:val="24"/>
          <w:szCs w:val="24"/>
        </w:rPr>
      </w:pPr>
    </w:p>
    <w:p w14:paraId="1BC20A7C" w14:textId="7F294FB0" w:rsidR="0000629B" w:rsidRPr="00DF3734" w:rsidRDefault="0000629B" w:rsidP="007C6793">
      <w:pPr>
        <w:pStyle w:val="western"/>
        <w:spacing w:before="0" w:beforeAutospacing="0" w:after="0" w:line="240" w:lineRule="auto"/>
        <w:ind w:left="714"/>
        <w:rPr>
          <w:sz w:val="24"/>
          <w:szCs w:val="24"/>
        </w:rPr>
      </w:pPr>
    </w:p>
    <w:p w14:paraId="79A25CC3" w14:textId="77777777" w:rsidR="00B8109D" w:rsidRPr="00DF3734" w:rsidRDefault="00AF7FA0" w:rsidP="00AE5595">
      <w:pPr>
        <w:pStyle w:val="Listaszerbekezds"/>
        <w:numPr>
          <w:ilvl w:val="0"/>
          <w:numId w:val="4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3734">
        <w:rPr>
          <w:rFonts w:ascii="Times New Roman" w:hAnsi="Times New Roman"/>
          <w:b/>
          <w:sz w:val="24"/>
          <w:szCs w:val="24"/>
          <w:u w:val="single"/>
        </w:rPr>
        <w:lastRenderedPageBreak/>
        <w:t>Az országos közfoglalkoztatók köre</w:t>
      </w:r>
    </w:p>
    <w:p w14:paraId="64CDA8F0" w14:textId="77777777" w:rsidR="00B8109D" w:rsidRPr="00DF3734" w:rsidRDefault="00B8109D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14:paraId="40D6E205" w14:textId="7528A135" w:rsidR="00B8109D" w:rsidRPr="00DF3734" w:rsidRDefault="00AF7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734">
        <w:rPr>
          <w:rFonts w:ascii="Times New Roman" w:hAnsi="Times New Roman"/>
          <w:sz w:val="24"/>
          <w:szCs w:val="24"/>
        </w:rPr>
        <w:t xml:space="preserve">Közfoglalkoztatási támogatást a </w:t>
      </w:r>
      <w:proofErr w:type="spellStart"/>
      <w:r w:rsidRPr="00DF3734">
        <w:rPr>
          <w:rFonts w:ascii="Times New Roman" w:hAnsi="Times New Roman"/>
          <w:sz w:val="24"/>
          <w:szCs w:val="24"/>
        </w:rPr>
        <w:t>Kftv</w:t>
      </w:r>
      <w:proofErr w:type="spellEnd"/>
      <w:r w:rsidR="00412ACD" w:rsidRPr="00DF3734">
        <w:rPr>
          <w:rFonts w:ascii="Times New Roman" w:hAnsi="Times New Roman"/>
          <w:sz w:val="24"/>
          <w:szCs w:val="24"/>
        </w:rPr>
        <w:t>.</w:t>
      </w:r>
      <w:r w:rsidRPr="00DF3734">
        <w:rPr>
          <w:rFonts w:ascii="Times New Roman" w:hAnsi="Times New Roman"/>
          <w:sz w:val="24"/>
          <w:szCs w:val="24"/>
        </w:rPr>
        <w:t>-</w:t>
      </w:r>
      <w:proofErr w:type="spellStart"/>
      <w:r w:rsidRPr="00DF3734">
        <w:rPr>
          <w:rFonts w:ascii="Times New Roman" w:hAnsi="Times New Roman"/>
          <w:sz w:val="24"/>
          <w:szCs w:val="24"/>
        </w:rPr>
        <w:t>ben</w:t>
      </w:r>
      <w:proofErr w:type="spellEnd"/>
      <w:r w:rsidRPr="00DF3734">
        <w:rPr>
          <w:rFonts w:ascii="Times New Roman" w:hAnsi="Times New Roman"/>
          <w:sz w:val="24"/>
          <w:szCs w:val="24"/>
        </w:rPr>
        <w:t xml:space="preserve"> felsorolt közfoglalkoztatók igényelhetnek, a </w:t>
      </w:r>
      <w:r w:rsidRPr="00CF757E">
        <w:rPr>
          <w:rFonts w:ascii="Times New Roman" w:hAnsi="Times New Roman"/>
          <w:sz w:val="24"/>
          <w:szCs w:val="24"/>
        </w:rPr>
        <w:t>törvényben meghatározott tevékenységekre vonatkozóan. 20</w:t>
      </w:r>
      <w:r w:rsidR="00963FFA" w:rsidRPr="00CF757E">
        <w:rPr>
          <w:rFonts w:ascii="Times New Roman" w:hAnsi="Times New Roman"/>
          <w:sz w:val="24"/>
          <w:szCs w:val="24"/>
        </w:rPr>
        <w:t>2</w:t>
      </w:r>
      <w:r w:rsidR="001272F8" w:rsidRPr="00CF757E">
        <w:rPr>
          <w:rFonts w:ascii="Times New Roman" w:hAnsi="Times New Roman"/>
          <w:sz w:val="24"/>
          <w:szCs w:val="24"/>
        </w:rPr>
        <w:t>4</w:t>
      </w:r>
      <w:r w:rsidRPr="00CF757E">
        <w:rPr>
          <w:rFonts w:ascii="Times New Roman" w:hAnsi="Times New Roman"/>
          <w:sz w:val="24"/>
          <w:szCs w:val="24"/>
        </w:rPr>
        <w:t xml:space="preserve">. évben az alábbi országos </w:t>
      </w:r>
      <w:r w:rsidRPr="00DF3734">
        <w:rPr>
          <w:rFonts w:ascii="Times New Roman" w:hAnsi="Times New Roman"/>
          <w:sz w:val="24"/>
          <w:szCs w:val="24"/>
        </w:rPr>
        <w:t>közfoglalkoztatók bevonásával indulnak az országos közfoglalkoztatási programok:</w:t>
      </w:r>
    </w:p>
    <w:p w14:paraId="0EA9A3B3" w14:textId="77777777" w:rsidR="00AE371B" w:rsidRPr="00DF3734" w:rsidRDefault="00AE3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F9C141" w14:textId="77777777" w:rsidR="00B8109D" w:rsidRPr="00DF3734" w:rsidRDefault="00AF7F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F3734">
        <w:rPr>
          <w:rFonts w:ascii="Times New Roman" w:eastAsia="Times New Roman" w:hAnsi="Times New Roman"/>
          <w:sz w:val="24"/>
          <w:szCs w:val="24"/>
          <w:lang w:eastAsia="hu-HU"/>
        </w:rPr>
        <w:t>Vízügyi igazgatóságok;</w:t>
      </w:r>
    </w:p>
    <w:p w14:paraId="34778912" w14:textId="77777777" w:rsidR="00B8109D" w:rsidRPr="00DF3734" w:rsidRDefault="00AF7F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F3734">
        <w:rPr>
          <w:rFonts w:ascii="Times New Roman" w:eastAsia="Times New Roman" w:hAnsi="Times New Roman"/>
          <w:sz w:val="24"/>
          <w:szCs w:val="24"/>
          <w:lang w:eastAsia="hu-HU"/>
        </w:rPr>
        <w:t>Vízgazdálkodási társulatok;</w:t>
      </w:r>
    </w:p>
    <w:p w14:paraId="68D242B1" w14:textId="77777777" w:rsidR="00B8109D" w:rsidRPr="00DF3734" w:rsidRDefault="00AF7F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F3734">
        <w:rPr>
          <w:rFonts w:ascii="Times New Roman" w:eastAsia="Times New Roman" w:hAnsi="Times New Roman"/>
          <w:sz w:val="24"/>
          <w:szCs w:val="24"/>
          <w:lang w:eastAsia="hu-HU"/>
        </w:rPr>
        <w:t>Állami erdőgazdaságok;</w:t>
      </w:r>
    </w:p>
    <w:p w14:paraId="65556142" w14:textId="77777777" w:rsidR="00B8109D" w:rsidRPr="00DF3734" w:rsidRDefault="00AF7F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F3734">
        <w:rPr>
          <w:rFonts w:ascii="Times New Roman" w:eastAsia="Times New Roman" w:hAnsi="Times New Roman"/>
          <w:sz w:val="24"/>
          <w:szCs w:val="24"/>
          <w:lang w:eastAsia="hu-HU"/>
        </w:rPr>
        <w:t>Magyar közútkezelő;</w:t>
      </w:r>
    </w:p>
    <w:p w14:paraId="1780FC78" w14:textId="77777777" w:rsidR="00B8109D" w:rsidRPr="00DF3734" w:rsidRDefault="00AF7F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F3734">
        <w:rPr>
          <w:rFonts w:ascii="Times New Roman" w:eastAsia="Times New Roman" w:hAnsi="Times New Roman"/>
          <w:sz w:val="24"/>
          <w:szCs w:val="24"/>
          <w:lang w:eastAsia="hu-HU"/>
        </w:rPr>
        <w:t>Vasúti pályahálózat-működtetők;</w:t>
      </w:r>
    </w:p>
    <w:p w14:paraId="4A6232C1" w14:textId="77777777" w:rsidR="00B8109D" w:rsidRPr="00DF3734" w:rsidRDefault="00AF7F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F3734">
        <w:rPr>
          <w:rFonts w:ascii="Times New Roman" w:eastAsia="Times New Roman" w:hAnsi="Times New Roman"/>
          <w:sz w:val="24"/>
          <w:szCs w:val="24"/>
          <w:lang w:eastAsia="hu-HU"/>
        </w:rPr>
        <w:t>Rendészeti szervek;</w:t>
      </w:r>
    </w:p>
    <w:p w14:paraId="3441E191" w14:textId="77777777" w:rsidR="00B8109D" w:rsidRPr="00DF3734" w:rsidRDefault="00AF7F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F3734">
        <w:rPr>
          <w:rFonts w:ascii="Times New Roman" w:eastAsia="Times New Roman" w:hAnsi="Times New Roman"/>
          <w:sz w:val="24"/>
          <w:szCs w:val="24"/>
          <w:lang w:eastAsia="hu-HU"/>
        </w:rPr>
        <w:t>Katasztrófavédelmi szervek;</w:t>
      </w:r>
    </w:p>
    <w:p w14:paraId="5E774E24" w14:textId="77777777" w:rsidR="00B8109D" w:rsidRPr="00DF3734" w:rsidRDefault="00AF7F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F3734">
        <w:rPr>
          <w:rFonts w:ascii="Times New Roman" w:eastAsia="Times New Roman" w:hAnsi="Times New Roman"/>
          <w:sz w:val="24"/>
          <w:szCs w:val="24"/>
          <w:lang w:eastAsia="hu-HU"/>
        </w:rPr>
        <w:t>Magyar Honvédség;</w:t>
      </w:r>
    </w:p>
    <w:p w14:paraId="21FDAC72" w14:textId="77777777" w:rsidR="00B8109D" w:rsidRPr="00DF3734" w:rsidRDefault="00AF7F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F3734">
        <w:rPr>
          <w:rFonts w:ascii="Times New Roman" w:eastAsia="Times New Roman" w:hAnsi="Times New Roman"/>
          <w:sz w:val="24"/>
          <w:szCs w:val="24"/>
          <w:lang w:eastAsia="hu-HU"/>
        </w:rPr>
        <w:t>Büntetés-végrehajtási szervek;</w:t>
      </w:r>
    </w:p>
    <w:p w14:paraId="1BCD6470" w14:textId="77777777" w:rsidR="00CC68F7" w:rsidRPr="00DF3734" w:rsidRDefault="000D69A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F3734">
        <w:rPr>
          <w:rFonts w:ascii="Times New Roman" w:eastAsia="Times New Roman" w:hAnsi="Times New Roman"/>
          <w:sz w:val="24"/>
          <w:szCs w:val="24"/>
          <w:lang w:eastAsia="hu-HU"/>
        </w:rPr>
        <w:t>N</w:t>
      </w:r>
      <w:r w:rsidR="00CC68F7" w:rsidRPr="00DF3734">
        <w:rPr>
          <w:rFonts w:ascii="Times New Roman" w:eastAsia="Times New Roman" w:hAnsi="Times New Roman"/>
          <w:sz w:val="24"/>
          <w:szCs w:val="24"/>
          <w:lang w:eastAsia="hu-HU"/>
        </w:rPr>
        <w:t>emzeti park</w:t>
      </w:r>
      <w:r w:rsidR="000E795B" w:rsidRPr="00DF3734">
        <w:rPr>
          <w:rFonts w:ascii="Times New Roman" w:eastAsia="Times New Roman" w:hAnsi="Times New Roman"/>
          <w:sz w:val="24"/>
          <w:szCs w:val="24"/>
          <w:lang w:eastAsia="hu-HU"/>
        </w:rPr>
        <w:t xml:space="preserve"> igazgatóságok</w:t>
      </w:r>
      <w:r w:rsidR="00CC68F7" w:rsidRPr="00DF3734">
        <w:rPr>
          <w:rFonts w:ascii="Times New Roman" w:eastAsia="Times New Roman" w:hAnsi="Times New Roman"/>
          <w:sz w:val="24"/>
          <w:szCs w:val="24"/>
          <w:lang w:eastAsia="hu-HU"/>
        </w:rPr>
        <w:t>;</w:t>
      </w:r>
    </w:p>
    <w:p w14:paraId="3192DA0E" w14:textId="77777777" w:rsidR="000E795B" w:rsidRPr="00DF3734" w:rsidRDefault="00AF7F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F3734">
        <w:rPr>
          <w:rFonts w:ascii="Times New Roman" w:eastAsia="Times New Roman" w:hAnsi="Times New Roman"/>
          <w:sz w:val="24"/>
          <w:szCs w:val="24"/>
          <w:lang w:eastAsia="hu-HU"/>
        </w:rPr>
        <w:t>Egyéb költségvetési szervek</w:t>
      </w:r>
      <w:r w:rsidR="000E795B" w:rsidRPr="00DF3734">
        <w:rPr>
          <w:rFonts w:ascii="Times New Roman" w:eastAsia="Times New Roman" w:hAnsi="Times New Roman"/>
          <w:sz w:val="24"/>
          <w:szCs w:val="24"/>
          <w:lang w:eastAsia="hu-HU"/>
        </w:rPr>
        <w:t>;</w:t>
      </w:r>
    </w:p>
    <w:p w14:paraId="69C41BDB" w14:textId="2C7CD5B4" w:rsidR="00B8109D" w:rsidRPr="00DF3734" w:rsidRDefault="008F115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F3734">
        <w:rPr>
          <w:rFonts w:ascii="Times New Roman" w:eastAsia="Times New Roman" w:hAnsi="Times New Roman"/>
          <w:sz w:val="24"/>
          <w:szCs w:val="24"/>
          <w:lang w:eastAsia="hu-HU"/>
        </w:rPr>
        <w:t>Egyházi jogi személy, belső egyházi jogi személy</w:t>
      </w:r>
    </w:p>
    <w:p w14:paraId="236D996C" w14:textId="77777777" w:rsidR="00354825" w:rsidRPr="00DF3734" w:rsidRDefault="00354825" w:rsidP="006F5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EA37730" w14:textId="77777777" w:rsidR="001C10FB" w:rsidRPr="00DF3734" w:rsidRDefault="001C10FB" w:rsidP="006F5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02033B2" w14:textId="77777777" w:rsidR="00B8109D" w:rsidRPr="00DF3734" w:rsidRDefault="00AF7FA0" w:rsidP="00511A4D">
      <w:pPr>
        <w:pStyle w:val="Listaszerbekezds"/>
        <w:numPr>
          <w:ilvl w:val="0"/>
          <w:numId w:val="4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3734">
        <w:rPr>
          <w:rFonts w:ascii="Times New Roman" w:hAnsi="Times New Roman"/>
          <w:b/>
          <w:sz w:val="24"/>
          <w:szCs w:val="24"/>
          <w:u w:val="single"/>
        </w:rPr>
        <w:t>A kérelem</w:t>
      </w:r>
    </w:p>
    <w:p w14:paraId="0E6C038A" w14:textId="77777777" w:rsidR="00B8109D" w:rsidRPr="00DF3734" w:rsidRDefault="00B81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D090BC" w14:textId="337601FC" w:rsidR="00B8109D" w:rsidRPr="00DF3734" w:rsidRDefault="00AF7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734">
        <w:rPr>
          <w:rFonts w:ascii="Times New Roman" w:hAnsi="Times New Roman"/>
          <w:sz w:val="24"/>
          <w:szCs w:val="24"/>
        </w:rPr>
        <w:t xml:space="preserve">Az országos közfoglalkoztatási programok támogatásának igénylése a </w:t>
      </w:r>
      <w:r w:rsidRPr="001F5111">
        <w:rPr>
          <w:rFonts w:ascii="Times New Roman" w:hAnsi="Times New Roman"/>
          <w:sz w:val="24"/>
          <w:szCs w:val="24"/>
        </w:rPr>
        <w:t>20</w:t>
      </w:r>
      <w:r w:rsidR="00963FFA" w:rsidRPr="001F5111">
        <w:rPr>
          <w:rFonts w:ascii="Times New Roman" w:hAnsi="Times New Roman"/>
          <w:sz w:val="24"/>
          <w:szCs w:val="24"/>
        </w:rPr>
        <w:t>2</w:t>
      </w:r>
      <w:r w:rsidR="001272F8" w:rsidRPr="001F5111">
        <w:rPr>
          <w:rFonts w:ascii="Times New Roman" w:hAnsi="Times New Roman"/>
          <w:sz w:val="24"/>
          <w:szCs w:val="24"/>
        </w:rPr>
        <w:t>4</w:t>
      </w:r>
      <w:r w:rsidRPr="001F5111">
        <w:rPr>
          <w:rFonts w:ascii="Times New Roman" w:hAnsi="Times New Roman"/>
          <w:sz w:val="24"/>
          <w:szCs w:val="24"/>
        </w:rPr>
        <w:t xml:space="preserve">. </w:t>
      </w:r>
      <w:r w:rsidRPr="00DF3734">
        <w:rPr>
          <w:rFonts w:ascii="Times New Roman" w:hAnsi="Times New Roman"/>
          <w:sz w:val="24"/>
          <w:szCs w:val="24"/>
        </w:rPr>
        <w:t xml:space="preserve">évben is </w:t>
      </w:r>
      <w:r w:rsidRPr="00DF3734">
        <w:rPr>
          <w:rFonts w:ascii="Times New Roman" w:hAnsi="Times New Roman"/>
          <w:b/>
          <w:sz w:val="24"/>
          <w:szCs w:val="24"/>
        </w:rPr>
        <w:t>kérelem útján</w:t>
      </w:r>
      <w:r w:rsidRPr="00DF3734">
        <w:rPr>
          <w:rFonts w:ascii="Times New Roman" w:hAnsi="Times New Roman"/>
          <w:sz w:val="24"/>
          <w:szCs w:val="24"/>
        </w:rPr>
        <w:t xml:space="preserve"> történik.</w:t>
      </w:r>
    </w:p>
    <w:p w14:paraId="3C4D60B4" w14:textId="77777777" w:rsidR="00B8109D" w:rsidRPr="00DF3734" w:rsidRDefault="00B8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839C26" w14:textId="0F3C4D83" w:rsidR="001B6886" w:rsidRPr="00DF3734" w:rsidRDefault="00AF7FA0" w:rsidP="00E72956">
      <w:pPr>
        <w:pStyle w:val="Listaszerbekezds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DF3734">
        <w:rPr>
          <w:rFonts w:ascii="Times New Roman" w:hAnsi="Times New Roman"/>
          <w:sz w:val="24"/>
          <w:szCs w:val="24"/>
        </w:rPr>
        <w:t xml:space="preserve">A </w:t>
      </w:r>
      <w:r w:rsidR="00963FFA" w:rsidRPr="00DF3734">
        <w:rPr>
          <w:rFonts w:ascii="Times New Roman" w:hAnsi="Times New Roman"/>
          <w:sz w:val="24"/>
          <w:szCs w:val="24"/>
        </w:rPr>
        <w:t xml:space="preserve">közfoglalkoztató az </w:t>
      </w:r>
      <w:r w:rsidRPr="00DF3734">
        <w:rPr>
          <w:rFonts w:ascii="Times New Roman" w:hAnsi="Times New Roman"/>
          <w:sz w:val="24"/>
          <w:szCs w:val="24"/>
        </w:rPr>
        <w:t>előzetes kérelm</w:t>
      </w:r>
      <w:r w:rsidR="004237F4" w:rsidRPr="00DF3734">
        <w:rPr>
          <w:rFonts w:ascii="Times New Roman" w:hAnsi="Times New Roman"/>
          <w:sz w:val="24"/>
          <w:szCs w:val="24"/>
        </w:rPr>
        <w:t>é</w:t>
      </w:r>
      <w:r w:rsidRPr="00DF3734">
        <w:rPr>
          <w:rFonts w:ascii="Times New Roman" w:hAnsi="Times New Roman"/>
          <w:sz w:val="24"/>
          <w:szCs w:val="24"/>
        </w:rPr>
        <w:t>t</w:t>
      </w:r>
      <w:r w:rsidR="00CD2698" w:rsidRPr="00DF3734">
        <w:rPr>
          <w:rFonts w:ascii="Times New Roman" w:hAnsi="Times New Roman"/>
          <w:sz w:val="24"/>
          <w:szCs w:val="24"/>
        </w:rPr>
        <w:t>/tervét</w:t>
      </w:r>
      <w:r w:rsidRPr="00DF3734">
        <w:rPr>
          <w:rFonts w:ascii="Times New Roman" w:hAnsi="Times New Roman"/>
          <w:sz w:val="24"/>
          <w:szCs w:val="24"/>
        </w:rPr>
        <w:t xml:space="preserve"> </w:t>
      </w:r>
      <w:r w:rsidR="004237F4" w:rsidRPr="00DF3734">
        <w:rPr>
          <w:rFonts w:ascii="Times New Roman" w:hAnsi="Times New Roman"/>
          <w:sz w:val="24"/>
          <w:szCs w:val="24"/>
        </w:rPr>
        <w:t>a</w:t>
      </w:r>
      <w:r w:rsidRPr="00DF3734">
        <w:rPr>
          <w:rFonts w:ascii="Times New Roman" w:hAnsi="Times New Roman"/>
          <w:sz w:val="24"/>
          <w:szCs w:val="24"/>
        </w:rPr>
        <w:t xml:space="preserve"> KTK rendszerben rögzíti, majd a</w:t>
      </w:r>
      <w:r w:rsidR="00531C48" w:rsidRPr="00DF3734">
        <w:rPr>
          <w:rFonts w:ascii="Times New Roman" w:hAnsi="Times New Roman"/>
          <w:bCs/>
          <w:sz w:val="24"/>
          <w:szCs w:val="24"/>
        </w:rPr>
        <w:t xml:space="preserve">z elektronikus ügyintézés és bizalmi szolgáltatások általános szabályairól szóló 2015. évi CCXXII. törvényben (a továbbiakban: </w:t>
      </w:r>
      <w:proofErr w:type="spellStart"/>
      <w:r w:rsidR="00531C48" w:rsidRPr="00DF3734">
        <w:rPr>
          <w:rFonts w:ascii="Times New Roman" w:hAnsi="Times New Roman"/>
          <w:bCs/>
          <w:sz w:val="24"/>
          <w:szCs w:val="24"/>
        </w:rPr>
        <w:t>Eüsztv</w:t>
      </w:r>
      <w:proofErr w:type="spellEnd"/>
      <w:r w:rsidR="00531C48" w:rsidRPr="00DF3734">
        <w:rPr>
          <w:rFonts w:ascii="Times New Roman" w:hAnsi="Times New Roman"/>
          <w:bCs/>
          <w:sz w:val="24"/>
          <w:szCs w:val="24"/>
        </w:rPr>
        <w:t>.), valamint az elektronikus ügyintézés részletszabályairól szóló 451/2016. (XII.</w:t>
      </w:r>
      <w:r w:rsidR="00FA2520">
        <w:rPr>
          <w:rFonts w:ascii="Times New Roman" w:hAnsi="Times New Roman"/>
          <w:bCs/>
          <w:sz w:val="24"/>
          <w:szCs w:val="24"/>
        </w:rPr>
        <w:t xml:space="preserve"> </w:t>
      </w:r>
      <w:r w:rsidR="00531C48" w:rsidRPr="00DF3734">
        <w:rPr>
          <w:rFonts w:ascii="Times New Roman" w:hAnsi="Times New Roman"/>
          <w:bCs/>
          <w:sz w:val="24"/>
          <w:szCs w:val="24"/>
        </w:rPr>
        <w:t xml:space="preserve">19.) Korm. rendeletben meghatározottak alapján </w:t>
      </w:r>
      <w:r w:rsidRPr="00DF3734">
        <w:rPr>
          <w:rFonts w:ascii="Times New Roman" w:hAnsi="Times New Roman"/>
          <w:sz w:val="24"/>
          <w:szCs w:val="24"/>
        </w:rPr>
        <w:t xml:space="preserve">az illetékes kormányhivatal foglalkoztatási </w:t>
      </w:r>
      <w:r w:rsidR="004237F4" w:rsidRPr="00DF3734">
        <w:rPr>
          <w:rFonts w:ascii="Times New Roman" w:hAnsi="Times New Roman"/>
          <w:sz w:val="24"/>
          <w:szCs w:val="24"/>
        </w:rPr>
        <w:t>fő</w:t>
      </w:r>
      <w:r w:rsidRPr="00DF3734">
        <w:rPr>
          <w:rFonts w:ascii="Times New Roman" w:hAnsi="Times New Roman"/>
          <w:sz w:val="24"/>
          <w:szCs w:val="24"/>
        </w:rPr>
        <w:t xml:space="preserve">osztályához nyújtja be. </w:t>
      </w:r>
    </w:p>
    <w:p w14:paraId="770A57EF" w14:textId="77777777" w:rsidR="00963FFA" w:rsidRPr="00DF3734" w:rsidRDefault="00B50AE9" w:rsidP="00E72956">
      <w:pPr>
        <w:pStyle w:val="Listaszerbekezds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DF3734">
        <w:rPr>
          <w:rFonts w:ascii="Times New Roman" w:hAnsi="Times New Roman"/>
          <w:sz w:val="24"/>
          <w:szCs w:val="24"/>
        </w:rPr>
        <w:t>A</w:t>
      </w:r>
      <w:r w:rsidR="00AF7FA0" w:rsidRPr="00DF3734">
        <w:rPr>
          <w:rFonts w:ascii="Times New Roman" w:hAnsi="Times New Roman"/>
          <w:sz w:val="24"/>
          <w:szCs w:val="24"/>
        </w:rPr>
        <w:t xml:space="preserve"> kormányhivatal foglalkoztatási főosztálya/a kormányhivatal ügyben eljáró főosztálya </w:t>
      </w:r>
      <w:r w:rsidR="006E7974" w:rsidRPr="00DF3734">
        <w:rPr>
          <w:rFonts w:ascii="Times New Roman" w:hAnsi="Times New Roman"/>
          <w:sz w:val="24"/>
          <w:szCs w:val="24"/>
        </w:rPr>
        <w:t>–</w:t>
      </w:r>
      <w:r w:rsidRPr="00DF3734">
        <w:rPr>
          <w:rFonts w:ascii="Times New Roman" w:hAnsi="Times New Roman"/>
          <w:sz w:val="24"/>
          <w:szCs w:val="24"/>
        </w:rPr>
        <w:t xml:space="preserve"> az esetleges hiánypótlásokat, további egyeztetéseket követően </w:t>
      </w:r>
      <w:r w:rsidR="006E7974" w:rsidRPr="00DF3734">
        <w:rPr>
          <w:rFonts w:ascii="Times New Roman" w:hAnsi="Times New Roman"/>
          <w:sz w:val="24"/>
          <w:szCs w:val="24"/>
        </w:rPr>
        <w:t>–</w:t>
      </w:r>
      <w:r w:rsidRPr="00DF3734">
        <w:rPr>
          <w:rFonts w:ascii="Times New Roman" w:hAnsi="Times New Roman"/>
          <w:sz w:val="24"/>
          <w:szCs w:val="24"/>
        </w:rPr>
        <w:t xml:space="preserve"> </w:t>
      </w:r>
      <w:r w:rsidR="00AF7FA0" w:rsidRPr="00DF3734">
        <w:rPr>
          <w:rFonts w:ascii="Times New Roman" w:hAnsi="Times New Roman"/>
          <w:sz w:val="24"/>
          <w:szCs w:val="24"/>
        </w:rPr>
        <w:t xml:space="preserve">az előzetes kérelem alapján elkészíti javaslatát a Belügyminisztérium (továbbiakban: BM) részére. </w:t>
      </w:r>
    </w:p>
    <w:p w14:paraId="62DC6F06" w14:textId="77777777" w:rsidR="00963FFA" w:rsidRPr="00DF3734" w:rsidRDefault="00AF7FA0" w:rsidP="00E72956">
      <w:pPr>
        <w:pStyle w:val="Listaszerbekezds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DF3734">
        <w:rPr>
          <w:rFonts w:ascii="Times New Roman" w:hAnsi="Times New Roman"/>
          <w:sz w:val="24"/>
          <w:szCs w:val="24"/>
        </w:rPr>
        <w:t xml:space="preserve">A BM Közfoglalkoztatási Stratégiai és Koordinációs Főosztálya a beérkezett javaslatokat ellenőrzi, a szükséges egyeztetéseket lefolytatja, majd elkészíti a támogatási döntések felterjesztését. </w:t>
      </w:r>
    </w:p>
    <w:p w14:paraId="3D9C151E" w14:textId="77777777" w:rsidR="00B8109D" w:rsidRPr="00DF3734" w:rsidRDefault="00AF7FA0" w:rsidP="00E72956">
      <w:pPr>
        <w:pStyle w:val="Listaszerbekezds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DF3734">
        <w:rPr>
          <w:rFonts w:ascii="Times New Roman" w:hAnsi="Times New Roman"/>
          <w:sz w:val="24"/>
          <w:szCs w:val="24"/>
        </w:rPr>
        <w:t>Ezt követően a Belügyminiszter dönt az országos közfoglalkoztatási programokat illetően. A miniszteri döntést követően történik a végleges kérelem benyújtása a kormányhivatal foglalkoztatási főosztályára.</w:t>
      </w:r>
    </w:p>
    <w:p w14:paraId="27E2F4DE" w14:textId="77777777" w:rsidR="00B8109D" w:rsidRPr="00DF3734" w:rsidRDefault="00B8109D" w:rsidP="001E1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D8C1BD" w14:textId="1065131B" w:rsidR="00B8109D" w:rsidRPr="00CF757E" w:rsidRDefault="003D24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757E">
        <w:rPr>
          <w:rFonts w:ascii="Times New Roman" w:hAnsi="Times New Roman"/>
          <w:b/>
          <w:sz w:val="24"/>
          <w:szCs w:val="24"/>
        </w:rPr>
        <w:t xml:space="preserve">A közfoglalkoztatásra rendelkezésre álló Start-munkaprogram előirányzat korlátozott mértékére figyelemmel szigorú keretgazdálkodást alkalmaz a 2024. évben is a BM. Ennek megfelelően az </w:t>
      </w:r>
      <w:r w:rsidR="00AF7FA0" w:rsidRPr="00CF757E">
        <w:rPr>
          <w:rFonts w:ascii="Times New Roman" w:hAnsi="Times New Roman"/>
          <w:b/>
          <w:sz w:val="24"/>
          <w:szCs w:val="24"/>
        </w:rPr>
        <w:t>országos közfoglalkoztatási programok legkorábban 20</w:t>
      </w:r>
      <w:r w:rsidR="00963FFA" w:rsidRPr="00CF757E">
        <w:rPr>
          <w:rFonts w:ascii="Times New Roman" w:hAnsi="Times New Roman"/>
          <w:b/>
          <w:sz w:val="24"/>
          <w:szCs w:val="24"/>
        </w:rPr>
        <w:t>2</w:t>
      </w:r>
      <w:r w:rsidR="00B75ECE" w:rsidRPr="00CF757E">
        <w:rPr>
          <w:rFonts w:ascii="Times New Roman" w:hAnsi="Times New Roman"/>
          <w:b/>
          <w:sz w:val="24"/>
          <w:szCs w:val="24"/>
        </w:rPr>
        <w:t>4</w:t>
      </w:r>
      <w:r w:rsidR="00AF7FA0" w:rsidRPr="00CF757E">
        <w:rPr>
          <w:rFonts w:ascii="Times New Roman" w:hAnsi="Times New Roman"/>
          <w:b/>
          <w:sz w:val="24"/>
          <w:szCs w:val="24"/>
        </w:rPr>
        <w:t xml:space="preserve">. március 1. napjától indíthatók, és legfeljebb </w:t>
      </w:r>
      <w:r w:rsidR="002C4BAE" w:rsidRPr="00CF757E">
        <w:rPr>
          <w:rFonts w:ascii="Times New Roman" w:hAnsi="Times New Roman"/>
          <w:b/>
          <w:sz w:val="24"/>
          <w:szCs w:val="24"/>
        </w:rPr>
        <w:t>202</w:t>
      </w:r>
      <w:r w:rsidR="00B75ECE" w:rsidRPr="00CF757E">
        <w:rPr>
          <w:rFonts w:ascii="Times New Roman" w:hAnsi="Times New Roman"/>
          <w:b/>
          <w:sz w:val="24"/>
          <w:szCs w:val="24"/>
        </w:rPr>
        <w:t>4</w:t>
      </w:r>
      <w:r w:rsidR="002C4BAE" w:rsidRPr="00CF757E">
        <w:rPr>
          <w:rFonts w:ascii="Times New Roman" w:hAnsi="Times New Roman"/>
          <w:b/>
          <w:sz w:val="24"/>
          <w:szCs w:val="24"/>
        </w:rPr>
        <w:t xml:space="preserve">. augusztus 31-ig </w:t>
      </w:r>
      <w:r w:rsidR="00AF7FA0" w:rsidRPr="00CF757E">
        <w:rPr>
          <w:rFonts w:ascii="Times New Roman" w:hAnsi="Times New Roman"/>
          <w:b/>
          <w:sz w:val="24"/>
          <w:szCs w:val="24"/>
        </w:rPr>
        <w:t>tarthatnak.</w:t>
      </w:r>
      <w:r w:rsidRPr="00CF757E">
        <w:rPr>
          <w:rFonts w:ascii="Times New Roman" w:hAnsi="Times New Roman"/>
          <w:b/>
          <w:sz w:val="24"/>
          <w:szCs w:val="24"/>
        </w:rPr>
        <w:t xml:space="preserve"> </w:t>
      </w:r>
      <w:r w:rsidRPr="00CF757E">
        <w:rPr>
          <w:rFonts w:ascii="Times New Roman" w:hAnsi="Times New Roman"/>
          <w:sz w:val="24"/>
          <w:szCs w:val="24"/>
        </w:rPr>
        <w:t>A programok év közbeni meghosszabbításáról, a források rendelkezésre állása esetén BM a kormányhivatalok útján tájékoztatni fogja valamennyi érintett közfoglalkoztatót.</w:t>
      </w:r>
      <w:r w:rsidRPr="00CF757E">
        <w:rPr>
          <w:rFonts w:ascii="Times New Roman" w:hAnsi="Times New Roman"/>
          <w:b/>
          <w:sz w:val="24"/>
          <w:szCs w:val="24"/>
        </w:rPr>
        <w:t xml:space="preserve"> </w:t>
      </w:r>
    </w:p>
    <w:p w14:paraId="3E8D4860" w14:textId="1F3A7434" w:rsidR="00B8109D" w:rsidRDefault="00B8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8AECF" w14:textId="09C4769E" w:rsidR="00BF3F8B" w:rsidRDefault="00BF3F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107440B" w14:textId="77777777" w:rsidR="00BF3F8B" w:rsidRPr="00DF3734" w:rsidRDefault="00BF3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1E671C" w14:textId="286EF3DF" w:rsidR="00B8109D" w:rsidRPr="00DF3734" w:rsidRDefault="00AF7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734">
        <w:rPr>
          <w:rFonts w:ascii="Times New Roman" w:hAnsi="Times New Roman"/>
          <w:b/>
          <w:sz w:val="24"/>
          <w:szCs w:val="24"/>
        </w:rPr>
        <w:t>A foglalkoztatás az álláskeresők és a foglalkoztatást helyettesítő támogatásra jogosult személyek esetén napi 6-8 órás munkaidőben,</w:t>
      </w:r>
      <w:r w:rsidRPr="00DF3734">
        <w:rPr>
          <w:rFonts w:ascii="Times New Roman" w:hAnsi="Times New Roman"/>
          <w:sz w:val="24"/>
          <w:szCs w:val="24"/>
        </w:rPr>
        <w:t xml:space="preserve"> illetve a megváltozott munkaképességű személyek ellátásáról szóló törvény szerinti </w:t>
      </w:r>
      <w:r w:rsidRPr="00DF3734">
        <w:rPr>
          <w:rFonts w:ascii="Times New Roman" w:hAnsi="Times New Roman"/>
          <w:b/>
          <w:sz w:val="24"/>
          <w:szCs w:val="24"/>
        </w:rPr>
        <w:t>rehabilitációs ellátásban részesülő személyek esetén napi 4-8 órás munkaidőben történhet</w:t>
      </w:r>
      <w:r w:rsidRPr="00DF3734">
        <w:rPr>
          <w:rFonts w:ascii="Times New Roman" w:hAnsi="Times New Roman"/>
          <w:sz w:val="24"/>
          <w:szCs w:val="24"/>
        </w:rPr>
        <w:t>.</w:t>
      </w:r>
    </w:p>
    <w:p w14:paraId="7B9F136B" w14:textId="77777777" w:rsidR="00D4409F" w:rsidRPr="00DF3734" w:rsidRDefault="00D44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62F80F" w14:textId="338D1C02" w:rsidR="00B8109D" w:rsidRPr="00DF3734" w:rsidRDefault="00AF7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734">
        <w:rPr>
          <w:rFonts w:ascii="Times New Roman" w:hAnsi="Times New Roman"/>
          <w:sz w:val="24"/>
          <w:szCs w:val="24"/>
        </w:rPr>
        <w:t>A 20</w:t>
      </w:r>
      <w:r w:rsidR="00963FFA" w:rsidRPr="00DF3734">
        <w:rPr>
          <w:rFonts w:ascii="Times New Roman" w:hAnsi="Times New Roman"/>
          <w:sz w:val="24"/>
          <w:szCs w:val="24"/>
        </w:rPr>
        <w:t>2</w:t>
      </w:r>
      <w:r w:rsidR="001272F8">
        <w:rPr>
          <w:rFonts w:ascii="Times New Roman" w:hAnsi="Times New Roman"/>
          <w:sz w:val="24"/>
          <w:szCs w:val="24"/>
        </w:rPr>
        <w:t>4</w:t>
      </w:r>
      <w:r w:rsidRPr="00DF3734">
        <w:rPr>
          <w:rFonts w:ascii="Times New Roman" w:hAnsi="Times New Roman"/>
          <w:sz w:val="24"/>
          <w:szCs w:val="24"/>
        </w:rPr>
        <w:t xml:space="preserve">. évi közfoglalkoztatási programok </w:t>
      </w:r>
      <w:r w:rsidRPr="00DF3734">
        <w:rPr>
          <w:rFonts w:ascii="Times New Roman" w:hAnsi="Times New Roman"/>
          <w:b/>
          <w:sz w:val="24"/>
          <w:szCs w:val="24"/>
        </w:rPr>
        <w:t>tervezése során</w:t>
      </w:r>
      <w:r w:rsidRPr="00DF3734">
        <w:rPr>
          <w:rFonts w:ascii="Times New Roman" w:hAnsi="Times New Roman"/>
          <w:sz w:val="24"/>
          <w:szCs w:val="24"/>
        </w:rPr>
        <w:t xml:space="preserve"> nagy körültekintéssel </w:t>
      </w:r>
      <w:r w:rsidRPr="00DF3734">
        <w:rPr>
          <w:rFonts w:ascii="Times New Roman" w:hAnsi="Times New Roman"/>
          <w:b/>
          <w:sz w:val="24"/>
          <w:szCs w:val="24"/>
        </w:rPr>
        <w:t>vegyék figyelembe</w:t>
      </w:r>
      <w:r w:rsidRPr="00DF3734">
        <w:rPr>
          <w:rFonts w:ascii="Times New Roman" w:hAnsi="Times New Roman"/>
          <w:sz w:val="24"/>
          <w:szCs w:val="24"/>
        </w:rPr>
        <w:t xml:space="preserve"> a 375/2010. (XII. 31.) Korm. rendelet 6/A</w:t>
      </w:r>
      <w:r w:rsidR="001A1CCB" w:rsidRPr="00DF3734">
        <w:rPr>
          <w:rFonts w:ascii="Times New Roman" w:hAnsi="Times New Roman"/>
          <w:sz w:val="24"/>
          <w:szCs w:val="24"/>
        </w:rPr>
        <w:t>.</w:t>
      </w:r>
      <w:r w:rsidRPr="00DF3734">
        <w:rPr>
          <w:rFonts w:ascii="Times New Roman" w:hAnsi="Times New Roman"/>
          <w:sz w:val="24"/>
          <w:szCs w:val="24"/>
        </w:rPr>
        <w:t xml:space="preserve"> § </w:t>
      </w:r>
      <w:r w:rsidR="001A1CCB" w:rsidRPr="00DF3734">
        <w:rPr>
          <w:rFonts w:ascii="Times New Roman" w:hAnsi="Times New Roman"/>
          <w:sz w:val="24"/>
          <w:szCs w:val="24"/>
        </w:rPr>
        <w:t>(</w:t>
      </w:r>
      <w:r w:rsidRPr="00DF3734">
        <w:rPr>
          <w:rFonts w:ascii="Times New Roman" w:hAnsi="Times New Roman"/>
          <w:sz w:val="24"/>
          <w:szCs w:val="24"/>
        </w:rPr>
        <w:t>4) bekezdését, hangsúlyosan a munkaerő-kereslet és kínálat helyi jellemzőit, a térség foglalkoztatási helyzetét és munkanélküliségi mutatóit, továbbá az eddig megvalósított programok munkaerőigényeinek feltöltési tapasztalatait.</w:t>
      </w:r>
    </w:p>
    <w:p w14:paraId="16D331AA" w14:textId="77777777" w:rsidR="00B8109D" w:rsidRPr="00DF3734" w:rsidRDefault="00B8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CCBC7B" w14:textId="77777777" w:rsidR="00047427" w:rsidRPr="00CF757E" w:rsidRDefault="00AF7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757E">
        <w:rPr>
          <w:rFonts w:ascii="Times New Roman" w:hAnsi="Times New Roman"/>
          <w:b/>
          <w:sz w:val="24"/>
          <w:szCs w:val="24"/>
        </w:rPr>
        <w:t>A létszám meghatározásánál</w:t>
      </w:r>
      <w:r w:rsidRPr="00CF757E">
        <w:rPr>
          <w:rFonts w:ascii="Times New Roman" w:hAnsi="Times New Roman"/>
          <w:sz w:val="24"/>
          <w:szCs w:val="24"/>
        </w:rPr>
        <w:t xml:space="preserve"> szükséges figyelembe venni, hogy</w:t>
      </w:r>
      <w:r w:rsidRPr="00CF757E">
        <w:rPr>
          <w:rFonts w:ascii="Times New Roman" w:hAnsi="Times New Roman"/>
          <w:b/>
          <w:sz w:val="24"/>
          <w:szCs w:val="24"/>
        </w:rPr>
        <w:t xml:space="preserve"> 20 fő közfoglalkoztatott</w:t>
      </w:r>
      <w:r w:rsidR="00B75ECE" w:rsidRPr="00CF757E">
        <w:rPr>
          <w:rFonts w:ascii="Times New Roman" w:hAnsi="Times New Roman"/>
          <w:b/>
          <w:sz w:val="24"/>
          <w:szCs w:val="24"/>
        </w:rPr>
        <w:t>i létszámig</w:t>
      </w:r>
      <w:r w:rsidRPr="00CF757E">
        <w:rPr>
          <w:rFonts w:ascii="Times New Roman" w:hAnsi="Times New Roman"/>
          <w:b/>
          <w:sz w:val="24"/>
          <w:szCs w:val="24"/>
        </w:rPr>
        <w:t xml:space="preserve"> 1 fő adminisztrátor támogatása igényelhető</w:t>
      </w:r>
      <w:r w:rsidR="00516F0A" w:rsidRPr="00CF757E">
        <w:rPr>
          <w:rFonts w:ascii="Times New Roman" w:hAnsi="Times New Roman"/>
          <w:b/>
          <w:sz w:val="24"/>
          <w:szCs w:val="24"/>
        </w:rPr>
        <w:t>, és minden további 20 fő közfoglakoztatott után további 1-1 fő adminisztrátor vonható be</w:t>
      </w:r>
      <w:r w:rsidRPr="00CF757E">
        <w:rPr>
          <w:rFonts w:ascii="Times New Roman" w:hAnsi="Times New Roman"/>
          <w:b/>
          <w:sz w:val="24"/>
          <w:szCs w:val="24"/>
        </w:rPr>
        <w:t>.</w:t>
      </w:r>
      <w:r w:rsidRPr="00CF757E">
        <w:rPr>
          <w:rFonts w:ascii="Times New Roman" w:hAnsi="Times New Roman"/>
          <w:sz w:val="24"/>
          <w:szCs w:val="24"/>
        </w:rPr>
        <w:t xml:space="preserve"> Magasabb adminisztrátori létszám igénylés</w:t>
      </w:r>
      <w:r w:rsidR="001E1FB7" w:rsidRPr="00CF757E">
        <w:rPr>
          <w:rFonts w:ascii="Times New Roman" w:hAnsi="Times New Roman"/>
          <w:sz w:val="24"/>
          <w:szCs w:val="24"/>
        </w:rPr>
        <w:t>e</w:t>
      </w:r>
      <w:r w:rsidRPr="00CF757E">
        <w:rPr>
          <w:rFonts w:ascii="Times New Roman" w:hAnsi="Times New Roman"/>
          <w:sz w:val="24"/>
          <w:szCs w:val="24"/>
        </w:rPr>
        <w:t xml:space="preserve"> esetén indoklás szükséges.</w:t>
      </w:r>
      <w:r w:rsidRPr="00CF757E">
        <w:rPr>
          <w:rFonts w:ascii="Times New Roman" w:hAnsi="Times New Roman"/>
          <w:b/>
          <w:sz w:val="24"/>
          <w:szCs w:val="24"/>
        </w:rPr>
        <w:t xml:space="preserve"> </w:t>
      </w:r>
    </w:p>
    <w:p w14:paraId="3F2514E9" w14:textId="063E6C48" w:rsidR="00B8109D" w:rsidRPr="00CF757E" w:rsidRDefault="00AF7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757E">
        <w:rPr>
          <w:rFonts w:ascii="Times New Roman" w:hAnsi="Times New Roman"/>
          <w:b/>
          <w:sz w:val="24"/>
          <w:szCs w:val="24"/>
        </w:rPr>
        <w:t>10 fő közfoglalkoztatott után 1 fő brigádvezető/munkavezető foglalkoztatásához igényelhető támogatás. Kisebb létszámú csoport irányításához is van lehetőség</w:t>
      </w:r>
      <w:r w:rsidRPr="00CF757E">
        <w:rPr>
          <w:rFonts w:ascii="Times New Roman" w:hAnsi="Times New Roman"/>
          <w:sz w:val="24"/>
          <w:szCs w:val="24"/>
        </w:rPr>
        <w:t xml:space="preserve"> </w:t>
      </w:r>
      <w:r w:rsidRPr="00CF757E">
        <w:rPr>
          <w:rFonts w:ascii="Times New Roman" w:hAnsi="Times New Roman"/>
          <w:b/>
          <w:sz w:val="24"/>
          <w:szCs w:val="24"/>
        </w:rPr>
        <w:t xml:space="preserve">brigádvezető/munkavezető támogatására, azonban </w:t>
      </w:r>
      <w:r w:rsidR="001A5EE1" w:rsidRPr="00CF757E">
        <w:rPr>
          <w:rFonts w:ascii="Times New Roman" w:hAnsi="Times New Roman"/>
          <w:b/>
          <w:sz w:val="24"/>
          <w:szCs w:val="24"/>
        </w:rPr>
        <w:t xml:space="preserve">ahhoz </w:t>
      </w:r>
      <w:r w:rsidRPr="00CF757E">
        <w:rPr>
          <w:rFonts w:ascii="Times New Roman" w:hAnsi="Times New Roman"/>
          <w:b/>
          <w:sz w:val="24"/>
          <w:szCs w:val="24"/>
        </w:rPr>
        <w:t>a körülmények bemutatásával külön indokolás szükséges.</w:t>
      </w:r>
    </w:p>
    <w:p w14:paraId="15358FA5" w14:textId="722E4625" w:rsidR="0015406B" w:rsidRPr="00DF3734" w:rsidRDefault="001540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F886F6" w14:textId="2B29E04D" w:rsidR="007C6793" w:rsidRPr="00CF757E" w:rsidRDefault="007C6793" w:rsidP="007C67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757E">
        <w:rPr>
          <w:rFonts w:ascii="Times New Roman" w:hAnsi="Times New Roman"/>
          <w:b/>
          <w:bCs/>
          <w:sz w:val="24"/>
          <w:szCs w:val="24"/>
        </w:rPr>
        <w:t>Az országos közfoglalkoztatóknak a 20</w:t>
      </w:r>
      <w:r w:rsidR="00CC68F7" w:rsidRPr="00CF757E">
        <w:rPr>
          <w:rFonts w:ascii="Times New Roman" w:hAnsi="Times New Roman"/>
          <w:b/>
          <w:bCs/>
          <w:sz w:val="24"/>
          <w:szCs w:val="24"/>
        </w:rPr>
        <w:t>2</w:t>
      </w:r>
      <w:r w:rsidR="001272F8" w:rsidRPr="00CF757E">
        <w:rPr>
          <w:rFonts w:ascii="Times New Roman" w:hAnsi="Times New Roman"/>
          <w:b/>
          <w:bCs/>
          <w:sz w:val="24"/>
          <w:szCs w:val="24"/>
        </w:rPr>
        <w:t>4</w:t>
      </w:r>
      <w:r w:rsidRPr="00CF757E">
        <w:rPr>
          <w:rFonts w:ascii="Times New Roman" w:hAnsi="Times New Roman"/>
          <w:b/>
          <w:bCs/>
          <w:sz w:val="24"/>
          <w:szCs w:val="24"/>
        </w:rPr>
        <w:t>. évi programjaik igényelt létszámai esetében a</w:t>
      </w:r>
      <w:r w:rsidR="00E72956" w:rsidRPr="00CF757E">
        <w:rPr>
          <w:rFonts w:ascii="Times New Roman" w:hAnsi="Times New Roman"/>
          <w:b/>
          <w:bCs/>
          <w:sz w:val="24"/>
          <w:szCs w:val="24"/>
        </w:rPr>
        <w:t> </w:t>
      </w:r>
      <w:r w:rsidRPr="00CF757E">
        <w:rPr>
          <w:rFonts w:ascii="Times New Roman" w:hAnsi="Times New Roman"/>
          <w:b/>
          <w:bCs/>
          <w:sz w:val="24"/>
          <w:szCs w:val="24"/>
        </w:rPr>
        <w:t>20</w:t>
      </w:r>
      <w:r w:rsidR="00CC68F7" w:rsidRPr="00CF757E">
        <w:rPr>
          <w:rFonts w:ascii="Times New Roman" w:hAnsi="Times New Roman"/>
          <w:b/>
          <w:bCs/>
          <w:sz w:val="24"/>
          <w:szCs w:val="24"/>
        </w:rPr>
        <w:t>2</w:t>
      </w:r>
      <w:r w:rsidR="001272F8" w:rsidRPr="00CF757E">
        <w:rPr>
          <w:rFonts w:ascii="Times New Roman" w:hAnsi="Times New Roman"/>
          <w:b/>
          <w:bCs/>
          <w:sz w:val="24"/>
          <w:szCs w:val="24"/>
        </w:rPr>
        <w:t>3</w:t>
      </w:r>
      <w:r w:rsidR="00E72956" w:rsidRPr="00CF757E">
        <w:rPr>
          <w:rFonts w:ascii="Times New Roman" w:hAnsi="Times New Roman"/>
          <w:b/>
          <w:bCs/>
          <w:sz w:val="24"/>
          <w:szCs w:val="24"/>
        </w:rPr>
        <w:t>. szeptember </w:t>
      </w:r>
      <w:r w:rsidR="00890A7D" w:rsidRPr="00CF757E">
        <w:rPr>
          <w:rFonts w:ascii="Times New Roman" w:hAnsi="Times New Roman"/>
          <w:b/>
          <w:bCs/>
          <w:sz w:val="24"/>
          <w:szCs w:val="24"/>
        </w:rPr>
        <w:t>1</w:t>
      </w:r>
      <w:r w:rsidRPr="00CF757E">
        <w:rPr>
          <w:rFonts w:ascii="Times New Roman" w:hAnsi="Times New Roman"/>
          <w:b/>
          <w:bCs/>
          <w:sz w:val="24"/>
          <w:szCs w:val="24"/>
        </w:rPr>
        <w:t>.</w:t>
      </w:r>
      <w:r w:rsidR="00890A7D" w:rsidRPr="00CF757E">
        <w:rPr>
          <w:rFonts w:ascii="Times New Roman" w:hAnsi="Times New Roman"/>
          <w:b/>
          <w:bCs/>
          <w:sz w:val="24"/>
          <w:szCs w:val="24"/>
        </w:rPr>
        <w:t xml:space="preserve"> napjától indult országos közfoglalkoztatási programjukban jóváhagyott </w:t>
      </w:r>
      <w:r w:rsidRPr="00CF757E">
        <w:rPr>
          <w:rFonts w:ascii="Times New Roman" w:hAnsi="Times New Roman"/>
          <w:b/>
          <w:bCs/>
          <w:sz w:val="24"/>
          <w:szCs w:val="24"/>
        </w:rPr>
        <w:t xml:space="preserve">átlagos közfoglalkoztatotti létszámot kell alapul venniük. Ettől magasabb létszámot </w:t>
      </w:r>
      <w:r w:rsidR="00AA2416" w:rsidRPr="00CF757E">
        <w:rPr>
          <w:rFonts w:ascii="Times New Roman" w:hAnsi="Times New Roman"/>
          <w:b/>
          <w:bCs/>
          <w:sz w:val="24"/>
          <w:szCs w:val="24"/>
        </w:rPr>
        <w:t>tervezni kizárólag indokolt esetben, a kormányhivatal előzetes hozzájárulásával lehet.</w:t>
      </w:r>
    </w:p>
    <w:p w14:paraId="52B764DF" w14:textId="7866304B" w:rsidR="0047370F" w:rsidRDefault="0047370F" w:rsidP="007C3948">
      <w:pPr>
        <w:pStyle w:val="Norml1"/>
        <w:spacing w:before="0" w:after="0" w:line="240" w:lineRule="auto"/>
        <w:ind w:left="644"/>
        <w:rPr>
          <w:rFonts w:ascii="Times New Roman" w:hAnsi="Times New Roman"/>
          <w:b/>
          <w:sz w:val="24"/>
          <w:szCs w:val="24"/>
          <w:u w:val="single"/>
        </w:rPr>
      </w:pPr>
    </w:p>
    <w:p w14:paraId="12326293" w14:textId="77777777" w:rsidR="00BF3F8B" w:rsidRPr="00C50645" w:rsidRDefault="00BF3F8B" w:rsidP="00BF3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645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C50645">
        <w:rPr>
          <w:rFonts w:ascii="Times New Roman" w:hAnsi="Times New Roman"/>
          <w:sz w:val="24"/>
          <w:szCs w:val="24"/>
          <w:lang w:eastAsia="hu-HU"/>
        </w:rPr>
        <w:t xml:space="preserve"> 375/2010. (XII. 31.)</w:t>
      </w:r>
      <w:r w:rsidRPr="00C50645">
        <w:rPr>
          <w:rFonts w:ascii="Times New Roman" w:hAnsi="Times New Roman"/>
          <w:sz w:val="24"/>
          <w:szCs w:val="24"/>
        </w:rPr>
        <w:t xml:space="preserve"> </w:t>
      </w:r>
      <w:r w:rsidRPr="00C50645">
        <w:rPr>
          <w:rFonts w:ascii="Times New Roman" w:hAnsi="Times New Roman"/>
          <w:sz w:val="24"/>
          <w:szCs w:val="24"/>
          <w:lang w:eastAsia="hu-HU"/>
        </w:rPr>
        <w:t xml:space="preserve">Korm. rendelet 6. § (2) bekezdés </w:t>
      </w:r>
      <w:r w:rsidRPr="00C50645">
        <w:rPr>
          <w:rFonts w:ascii="Times New Roman" w:hAnsi="Times New Roman"/>
          <w:i/>
          <w:sz w:val="24"/>
          <w:szCs w:val="24"/>
          <w:lang w:eastAsia="hu-HU"/>
        </w:rPr>
        <w:t xml:space="preserve">a) </w:t>
      </w:r>
      <w:r w:rsidRPr="00C50645">
        <w:rPr>
          <w:rFonts w:ascii="Times New Roman" w:hAnsi="Times New Roman"/>
          <w:sz w:val="24"/>
          <w:szCs w:val="24"/>
          <w:lang w:eastAsia="hu-HU"/>
        </w:rPr>
        <w:t xml:space="preserve">pontja szerint országos program esetében támogatás a közfoglalkoztató részére abban az esetben nyújtható, ha a közfoglalkoztató a munkavégzéshez kapcsolódóan </w:t>
      </w:r>
      <w:r w:rsidRPr="00C50645">
        <w:rPr>
          <w:rFonts w:ascii="Times New Roman" w:hAnsi="Times New Roman"/>
          <w:b/>
          <w:sz w:val="24"/>
          <w:szCs w:val="24"/>
          <w:lang w:eastAsia="hu-HU"/>
        </w:rPr>
        <w:t>foglalkoztatást elősegítő képzés</w:t>
      </w:r>
      <w:r w:rsidRPr="00C50645">
        <w:rPr>
          <w:rFonts w:ascii="Times New Roman" w:hAnsi="Times New Roman"/>
          <w:sz w:val="24"/>
          <w:szCs w:val="24"/>
          <w:lang w:eastAsia="hu-HU"/>
        </w:rPr>
        <w:t xml:space="preserve"> lehetőségét biztosítja. A képzés megnevezése, a képzési létszám és a képzés időtartamának tervezése nélkül országos közfoglalkoztatási program megvalósítása nem támogatható.</w:t>
      </w:r>
      <w:r w:rsidRPr="00C50645">
        <w:rPr>
          <w:rFonts w:ascii="Times New Roman" w:hAnsi="Times New Roman"/>
          <w:sz w:val="24"/>
          <w:szCs w:val="24"/>
        </w:rPr>
        <w:t xml:space="preserve"> Indokolt esetben a közfoglalkoztató által megvalósított és finanszírozott </w:t>
      </w:r>
      <w:r w:rsidRPr="00C50645">
        <w:rPr>
          <w:rFonts w:ascii="Times New Roman" w:hAnsi="Times New Roman"/>
          <w:b/>
          <w:sz w:val="24"/>
          <w:szCs w:val="24"/>
        </w:rPr>
        <w:t>belső képzés is elfogadható</w:t>
      </w:r>
      <w:r w:rsidRPr="00C50645">
        <w:rPr>
          <w:rFonts w:ascii="Times New Roman" w:hAnsi="Times New Roman"/>
          <w:sz w:val="24"/>
          <w:szCs w:val="24"/>
        </w:rPr>
        <w:t xml:space="preserve"> a program képzési elemének teljesítéseként. </w:t>
      </w:r>
    </w:p>
    <w:p w14:paraId="7BD065AA" w14:textId="0F8F9421" w:rsidR="00BF3F8B" w:rsidRPr="00C50645" w:rsidRDefault="00BF3F8B" w:rsidP="00BF3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645">
        <w:rPr>
          <w:rFonts w:ascii="Times New Roman" w:hAnsi="Times New Roman"/>
          <w:sz w:val="24"/>
          <w:szCs w:val="24"/>
        </w:rPr>
        <w:t>A munka- és tűzvédelmi oktatást is szükséges tervezni és feltüntetni, ez azonban nem minősül a jogszabály által elvárt foglalkoztatást elősegítő képzésnek.</w:t>
      </w:r>
    </w:p>
    <w:p w14:paraId="03579673" w14:textId="454E48DF" w:rsidR="00BF3F8B" w:rsidRDefault="00BF3F8B" w:rsidP="007C3948">
      <w:pPr>
        <w:pStyle w:val="Norml1"/>
        <w:spacing w:before="0" w:after="0" w:line="240" w:lineRule="auto"/>
        <w:ind w:left="644"/>
        <w:rPr>
          <w:rFonts w:ascii="Times New Roman" w:hAnsi="Times New Roman"/>
          <w:b/>
          <w:sz w:val="24"/>
          <w:szCs w:val="24"/>
          <w:u w:val="single"/>
        </w:rPr>
      </w:pPr>
    </w:p>
    <w:p w14:paraId="674E7D08" w14:textId="77777777" w:rsidR="00BF3F8B" w:rsidRDefault="00BF3F8B" w:rsidP="007C3948">
      <w:pPr>
        <w:pStyle w:val="Norml1"/>
        <w:spacing w:before="0" w:after="0" w:line="240" w:lineRule="auto"/>
        <w:ind w:left="644"/>
        <w:rPr>
          <w:rFonts w:ascii="Times New Roman" w:hAnsi="Times New Roman"/>
          <w:b/>
          <w:sz w:val="24"/>
          <w:szCs w:val="24"/>
          <w:u w:val="single"/>
        </w:rPr>
      </w:pPr>
    </w:p>
    <w:p w14:paraId="7B18B683" w14:textId="1D5D680F" w:rsidR="00B8109D" w:rsidRPr="00CF757E" w:rsidRDefault="00AF7FA0" w:rsidP="00511A4D">
      <w:pPr>
        <w:pStyle w:val="Listaszerbekezds"/>
        <w:numPr>
          <w:ilvl w:val="0"/>
          <w:numId w:val="4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757E">
        <w:rPr>
          <w:rFonts w:ascii="Times New Roman" w:hAnsi="Times New Roman"/>
          <w:b/>
          <w:sz w:val="24"/>
          <w:szCs w:val="24"/>
          <w:u w:val="single"/>
        </w:rPr>
        <w:t xml:space="preserve">A program keretében elszámolható költségek </w:t>
      </w:r>
      <w:r w:rsidR="0091536A" w:rsidRPr="00CF757E">
        <w:rPr>
          <w:rFonts w:ascii="Times New Roman" w:hAnsi="Times New Roman"/>
          <w:b/>
          <w:sz w:val="24"/>
          <w:szCs w:val="24"/>
          <w:u w:val="single"/>
        </w:rPr>
        <w:t>és a tervezés szabályai</w:t>
      </w:r>
    </w:p>
    <w:p w14:paraId="7E1EBBF8" w14:textId="77777777" w:rsidR="00B8109D" w:rsidRPr="00CF757E" w:rsidRDefault="00B8109D" w:rsidP="00543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950F6D" w14:textId="46B4A073" w:rsidR="0091536A" w:rsidRPr="00CF757E" w:rsidRDefault="003D247A" w:rsidP="003D247A">
      <w:pPr>
        <w:pStyle w:val="Listaszerbekezds"/>
        <w:numPr>
          <w:ilvl w:val="0"/>
          <w:numId w:val="50"/>
        </w:numPr>
        <w:jc w:val="both"/>
        <w:rPr>
          <w:rFonts w:ascii="Times New Roman" w:hAnsi="Times New Roman"/>
          <w:b/>
          <w:sz w:val="24"/>
          <w:szCs w:val="24"/>
        </w:rPr>
      </w:pPr>
      <w:r w:rsidRPr="00CF757E">
        <w:rPr>
          <w:rFonts w:ascii="Times New Roman" w:hAnsi="Times New Roman"/>
          <w:b/>
          <w:sz w:val="24"/>
          <w:szCs w:val="24"/>
        </w:rPr>
        <w:t>Elszámolható és nem elszámolható költségek</w:t>
      </w:r>
    </w:p>
    <w:p w14:paraId="7ED70242" w14:textId="77777777" w:rsidR="003D247A" w:rsidRPr="00CF757E" w:rsidRDefault="003D247A" w:rsidP="00543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1E0703" w14:textId="72A353E9" w:rsidR="00954804" w:rsidRPr="00CF757E" w:rsidRDefault="00AF7FA0" w:rsidP="00543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57E">
        <w:rPr>
          <w:rFonts w:ascii="Times New Roman" w:hAnsi="Times New Roman"/>
          <w:sz w:val="24"/>
          <w:szCs w:val="24"/>
        </w:rPr>
        <w:t xml:space="preserve">A Korm. rendelet alapján </w:t>
      </w:r>
      <w:r w:rsidR="006170A9" w:rsidRPr="00CF757E">
        <w:rPr>
          <w:rFonts w:ascii="Times New Roman" w:hAnsi="Times New Roman"/>
          <w:sz w:val="24"/>
          <w:szCs w:val="24"/>
        </w:rPr>
        <w:t>2024.</w:t>
      </w:r>
      <w:r w:rsidRPr="00CF757E">
        <w:rPr>
          <w:rFonts w:ascii="Times New Roman" w:hAnsi="Times New Roman"/>
          <w:sz w:val="24"/>
          <w:szCs w:val="24"/>
        </w:rPr>
        <w:t xml:space="preserve"> évben </w:t>
      </w:r>
      <w:r w:rsidR="00954804" w:rsidRPr="00CF757E">
        <w:rPr>
          <w:rFonts w:ascii="Times New Roman" w:hAnsi="Times New Roman"/>
          <w:b/>
          <w:sz w:val="24"/>
          <w:szCs w:val="24"/>
        </w:rPr>
        <w:t xml:space="preserve">elszámolható költségek körét a tervezési segédlet </w:t>
      </w:r>
      <w:r w:rsidR="00954804" w:rsidRPr="00CF757E">
        <w:rPr>
          <w:rFonts w:ascii="Times New Roman" w:hAnsi="Times New Roman"/>
          <w:b/>
          <w:i/>
          <w:sz w:val="24"/>
          <w:szCs w:val="24"/>
        </w:rPr>
        <w:t>1.</w:t>
      </w:r>
      <w:r w:rsidR="00A337C5" w:rsidRPr="00CF757E">
        <w:rPr>
          <w:rFonts w:ascii="Times New Roman" w:hAnsi="Times New Roman"/>
          <w:b/>
          <w:i/>
          <w:sz w:val="24"/>
          <w:szCs w:val="24"/>
        </w:rPr>
        <w:t> </w:t>
      </w:r>
      <w:r w:rsidR="00954804" w:rsidRPr="00CF757E">
        <w:rPr>
          <w:rFonts w:ascii="Times New Roman" w:hAnsi="Times New Roman"/>
          <w:b/>
          <w:i/>
          <w:sz w:val="24"/>
          <w:szCs w:val="24"/>
        </w:rPr>
        <w:t>számú melléklete</w:t>
      </w:r>
      <w:r w:rsidR="00954804" w:rsidRPr="00CF757E">
        <w:rPr>
          <w:rFonts w:ascii="Times New Roman" w:hAnsi="Times New Roman"/>
          <w:b/>
          <w:sz w:val="24"/>
          <w:szCs w:val="24"/>
        </w:rPr>
        <w:t xml:space="preserve"> tartalmazza</w:t>
      </w:r>
      <w:r w:rsidR="00954804" w:rsidRPr="00CF757E">
        <w:rPr>
          <w:rFonts w:ascii="Times New Roman" w:hAnsi="Times New Roman"/>
          <w:sz w:val="24"/>
          <w:szCs w:val="24"/>
        </w:rPr>
        <w:t>.</w:t>
      </w:r>
    </w:p>
    <w:p w14:paraId="26FFE9EA" w14:textId="46A87979" w:rsidR="00B8109D" w:rsidRDefault="00B8109D" w:rsidP="00511A4D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F7EEE6" w14:textId="77777777" w:rsidR="004D2418" w:rsidRPr="00CF757E" w:rsidRDefault="004D2418" w:rsidP="004D2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757E">
        <w:rPr>
          <w:rFonts w:ascii="Times New Roman" w:eastAsia="Times New Roman" w:hAnsi="Times New Roman"/>
          <w:b/>
          <w:sz w:val="24"/>
          <w:szCs w:val="24"/>
          <w:lang w:eastAsia="hu-HU"/>
        </w:rPr>
        <w:t>Nem elszámolható költségek:</w:t>
      </w:r>
    </w:p>
    <w:p w14:paraId="0B94E66B" w14:textId="77777777" w:rsidR="004D2418" w:rsidRPr="00CF757E" w:rsidRDefault="004D2418" w:rsidP="004D2418">
      <w:pPr>
        <w:numPr>
          <w:ilvl w:val="0"/>
          <w:numId w:val="11"/>
        </w:numPr>
        <w:tabs>
          <w:tab w:val="left" w:pos="104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F757E">
        <w:rPr>
          <w:rFonts w:ascii="Times New Roman" w:eastAsia="SimSun" w:hAnsi="Times New Roman"/>
          <w:sz w:val="24"/>
          <w:szCs w:val="24"/>
          <w:lang w:eastAsia="zh-CN"/>
        </w:rPr>
        <w:t>tanácsadói díjak, olyan vállalkozási tevékenységek díjai, amelyek a tárgyi eszköz használhatóságát érdemben nem növelik, vagy amelyeket közfoglalkoztatás keretében is el lehet végezni (ez utóbbiakat nem az Sztv. alapján kell kizárni a támogatható költségek közül, hanem azért, mert ellentétesek a közfoglalkoztatási támogatás céljával);</w:t>
      </w:r>
    </w:p>
    <w:p w14:paraId="6A5849D2" w14:textId="77777777" w:rsidR="004D2418" w:rsidRPr="00CF757E" w:rsidRDefault="004D2418" w:rsidP="004D2418">
      <w:pPr>
        <w:numPr>
          <w:ilvl w:val="0"/>
          <w:numId w:val="11"/>
        </w:numPr>
        <w:tabs>
          <w:tab w:val="left" w:pos="104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F757E">
        <w:rPr>
          <w:rFonts w:ascii="Times New Roman" w:eastAsia="SimSun" w:hAnsi="Times New Roman"/>
          <w:sz w:val="24"/>
          <w:szCs w:val="24"/>
          <w:lang w:eastAsia="zh-CN"/>
        </w:rPr>
        <w:lastRenderedPageBreak/>
        <w:t>tárgyi eszköz beszerzése esetén a 400 000 Ft bekerülési értéket meghaladó költség;</w:t>
      </w:r>
    </w:p>
    <w:p w14:paraId="5814EAE8" w14:textId="77777777" w:rsidR="004D2418" w:rsidRPr="00CF757E" w:rsidRDefault="004D2418" w:rsidP="004D2418">
      <w:pPr>
        <w:numPr>
          <w:ilvl w:val="0"/>
          <w:numId w:val="11"/>
        </w:numPr>
        <w:tabs>
          <w:tab w:val="left" w:pos="104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F757E">
        <w:rPr>
          <w:rFonts w:ascii="Times New Roman" w:eastAsia="SimSun" w:hAnsi="Times New Roman"/>
          <w:sz w:val="24"/>
          <w:szCs w:val="24"/>
          <w:lang w:eastAsia="zh-CN"/>
        </w:rPr>
        <w:t>ingatlan bérleti díja (pl.: telephelyek, állattartásra alkalmas telephely, irodák, raktárak stb.);</w:t>
      </w:r>
    </w:p>
    <w:p w14:paraId="3584BC85" w14:textId="77777777" w:rsidR="004D2418" w:rsidRPr="00CF757E" w:rsidRDefault="004D2418" w:rsidP="004D2418">
      <w:pPr>
        <w:numPr>
          <w:ilvl w:val="0"/>
          <w:numId w:val="11"/>
        </w:numPr>
        <w:tabs>
          <w:tab w:val="left" w:pos="104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F757E">
        <w:rPr>
          <w:rFonts w:ascii="Times New Roman" w:eastAsia="SimSun" w:hAnsi="Times New Roman"/>
          <w:sz w:val="24"/>
          <w:szCs w:val="24"/>
          <w:lang w:eastAsia="zh-CN"/>
        </w:rPr>
        <w:t>képzési költség (pl. javítóvizsga költsége, a képzésben részt vevők útiköltsége is);</w:t>
      </w:r>
    </w:p>
    <w:p w14:paraId="404105EB" w14:textId="77777777" w:rsidR="004D2418" w:rsidRPr="00CF757E" w:rsidRDefault="004D2418" w:rsidP="004D2418">
      <w:pPr>
        <w:numPr>
          <w:ilvl w:val="0"/>
          <w:numId w:val="11"/>
        </w:numPr>
        <w:tabs>
          <w:tab w:val="left" w:pos="104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F757E">
        <w:rPr>
          <w:rFonts w:ascii="Times New Roman" w:eastAsia="SimSun" w:hAnsi="Times New Roman"/>
          <w:sz w:val="24"/>
          <w:szCs w:val="24"/>
          <w:lang w:eastAsia="zh-CN"/>
        </w:rPr>
        <w:t>banki költségek;</w:t>
      </w:r>
    </w:p>
    <w:p w14:paraId="198CECC7" w14:textId="77777777" w:rsidR="004D2418" w:rsidRPr="00DF3734" w:rsidRDefault="004D2418" w:rsidP="004D2418">
      <w:pPr>
        <w:numPr>
          <w:ilvl w:val="0"/>
          <w:numId w:val="11"/>
        </w:numPr>
        <w:tabs>
          <w:tab w:val="left" w:pos="104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F757E">
        <w:rPr>
          <w:rFonts w:ascii="Times New Roman" w:eastAsia="SimSun" w:hAnsi="Times New Roman"/>
          <w:sz w:val="24"/>
          <w:szCs w:val="24"/>
          <w:lang w:eastAsia="zh-CN"/>
        </w:rPr>
        <w:t xml:space="preserve">számítógép, telefonkészülék (kivétel az </w:t>
      </w:r>
      <w:r w:rsidRPr="00CF757E">
        <w:rPr>
          <w:rFonts w:ascii="Times New Roman" w:eastAsia="SimSun" w:hAnsi="Times New Roman"/>
          <w:i/>
          <w:sz w:val="24"/>
          <w:szCs w:val="24"/>
          <w:lang w:eastAsia="zh-CN"/>
        </w:rPr>
        <w:t>1. sz. mellékletben</w:t>
      </w:r>
      <w:r w:rsidRPr="00CF757E">
        <w:rPr>
          <w:rFonts w:ascii="Times New Roman" w:eastAsia="SimSun" w:hAnsi="Times New Roman"/>
          <w:sz w:val="24"/>
          <w:szCs w:val="24"/>
          <w:lang w:eastAsia="zh-CN"/>
        </w:rPr>
        <w:t xml:space="preserve"> a szervezési költségeknél megjelölt esetben</w:t>
      </w:r>
      <w:r w:rsidRPr="00CF757E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Pr="00CF757E">
        <w:rPr>
          <w:rFonts w:ascii="Times New Roman" w:eastAsia="SimSun" w:hAnsi="Times New Roman"/>
          <w:sz w:val="24"/>
          <w:szCs w:val="24"/>
          <w:lang w:eastAsia="zh-CN"/>
        </w:rPr>
        <w:t xml:space="preserve">, fénymásoló, fényképezőgép és egyéb informatikai, híradástechnikai eszköz, ill. alkatrészeik, valamint szoftverek beszerzési költsége; kivéve abban az </w:t>
      </w:r>
      <w:r w:rsidRPr="00DF3734">
        <w:rPr>
          <w:rFonts w:ascii="Times New Roman" w:eastAsia="SimSun" w:hAnsi="Times New Roman"/>
          <w:sz w:val="24"/>
          <w:szCs w:val="24"/>
          <w:lang w:eastAsia="zh-CN"/>
        </w:rPr>
        <w:t>esetben, ha a program speciális jellege megkívánja, vagy gazdasági számítással alátámasztva megindokolják, hogy a bérlés többe kerül, mint a vásárlás;</w:t>
      </w:r>
    </w:p>
    <w:p w14:paraId="4E64510E" w14:textId="77777777" w:rsidR="004D2418" w:rsidRPr="00CF757E" w:rsidRDefault="004D2418" w:rsidP="004D2418">
      <w:pPr>
        <w:numPr>
          <w:ilvl w:val="0"/>
          <w:numId w:val="11"/>
        </w:numPr>
        <w:tabs>
          <w:tab w:val="left" w:pos="104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F757E">
        <w:rPr>
          <w:rFonts w:ascii="Times New Roman" w:eastAsia="SimSun" w:hAnsi="Times New Roman"/>
          <w:sz w:val="24"/>
          <w:szCs w:val="24"/>
          <w:lang w:eastAsia="zh-CN"/>
        </w:rPr>
        <w:t xml:space="preserve">telefonálás költsége, kivétel a szervezési költségeknél megjelölt esetben; </w:t>
      </w:r>
    </w:p>
    <w:p w14:paraId="798659DA" w14:textId="2D52F43F" w:rsidR="004D2418" w:rsidRPr="00CF757E" w:rsidRDefault="004D2418" w:rsidP="004D2418">
      <w:pPr>
        <w:numPr>
          <w:ilvl w:val="0"/>
          <w:numId w:val="11"/>
        </w:numPr>
        <w:tabs>
          <w:tab w:val="left" w:pos="104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F757E">
        <w:rPr>
          <w:rFonts w:ascii="Times New Roman" w:eastAsia="SimSun" w:hAnsi="Times New Roman"/>
          <w:sz w:val="24"/>
          <w:szCs w:val="24"/>
          <w:lang w:eastAsia="zh-CN"/>
        </w:rPr>
        <w:t xml:space="preserve">céges autó fenntartásának költsége (kivétel az </w:t>
      </w:r>
      <w:r w:rsidRPr="00CF757E">
        <w:rPr>
          <w:rFonts w:ascii="Times New Roman" w:eastAsia="SimSun" w:hAnsi="Times New Roman"/>
          <w:i/>
          <w:sz w:val="24"/>
          <w:szCs w:val="24"/>
          <w:lang w:eastAsia="zh-CN"/>
        </w:rPr>
        <w:t>1. sz. mellékletben</w:t>
      </w:r>
      <w:r w:rsidRPr="00CF757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581841" w:rsidRPr="00CF757E">
        <w:rPr>
          <w:rFonts w:ascii="Times New Roman" w:eastAsia="SimSun" w:hAnsi="Times New Roman"/>
          <w:sz w:val="24"/>
          <w:szCs w:val="24"/>
          <w:lang w:eastAsia="zh-CN"/>
        </w:rPr>
        <w:t xml:space="preserve">a munkásszállítás költségénél, valamint </w:t>
      </w:r>
      <w:r w:rsidRPr="00CF757E">
        <w:rPr>
          <w:rFonts w:ascii="Times New Roman" w:eastAsia="SimSun" w:hAnsi="Times New Roman"/>
          <w:sz w:val="24"/>
          <w:szCs w:val="24"/>
          <w:lang w:eastAsia="zh-CN"/>
        </w:rPr>
        <w:t>a szervezési költségeknél megjelölt eset</w:t>
      </w:r>
      <w:r w:rsidR="00581841" w:rsidRPr="00CF757E">
        <w:rPr>
          <w:rFonts w:ascii="Times New Roman" w:eastAsia="SimSun" w:hAnsi="Times New Roman"/>
          <w:sz w:val="24"/>
          <w:szCs w:val="24"/>
          <w:lang w:eastAsia="zh-CN"/>
        </w:rPr>
        <w:t>ek</w:t>
      </w:r>
      <w:r w:rsidRPr="00CF757E">
        <w:rPr>
          <w:rFonts w:ascii="Times New Roman" w:eastAsia="SimSun" w:hAnsi="Times New Roman"/>
          <w:sz w:val="24"/>
          <w:szCs w:val="24"/>
          <w:lang w:eastAsia="zh-CN"/>
        </w:rPr>
        <w:t>ben</w:t>
      </w:r>
      <w:r w:rsidRPr="00CF757E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="00581841" w:rsidRPr="00CF757E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581841" w:rsidRPr="00CF757E">
        <w:rPr>
          <w:rFonts w:ascii="Times New Roman" w:hAnsi="Times New Roman"/>
          <w:sz w:val="24"/>
          <w:szCs w:val="24"/>
        </w:rPr>
        <w:t xml:space="preserve">céges autó alatt a közfoglalkoztató tulajdonában lévő személygépkocsit értünk; </w:t>
      </w:r>
    </w:p>
    <w:p w14:paraId="5337E78F" w14:textId="77777777" w:rsidR="003D247A" w:rsidRPr="00CF757E" w:rsidRDefault="003D247A" w:rsidP="003D247A">
      <w:pPr>
        <w:numPr>
          <w:ilvl w:val="0"/>
          <w:numId w:val="11"/>
        </w:numPr>
        <w:tabs>
          <w:tab w:val="left" w:pos="104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F757E">
        <w:rPr>
          <w:rFonts w:ascii="Times New Roman" w:eastAsia="Times New Roman" w:hAnsi="Times New Roman"/>
          <w:sz w:val="24"/>
          <w:szCs w:val="24"/>
          <w:lang w:eastAsia="hu-HU"/>
        </w:rPr>
        <w:t>közfoglalkoztatott saját gépjárművének használata munkavégzés céljából, ideértve az üzemanyagot is;</w:t>
      </w:r>
    </w:p>
    <w:p w14:paraId="3232033F" w14:textId="77777777" w:rsidR="004D2418" w:rsidRPr="00CF757E" w:rsidRDefault="004D2418" w:rsidP="004D2418">
      <w:pPr>
        <w:numPr>
          <w:ilvl w:val="0"/>
          <w:numId w:val="11"/>
        </w:numPr>
        <w:tabs>
          <w:tab w:val="left" w:pos="104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F757E">
        <w:rPr>
          <w:rFonts w:ascii="Times New Roman" w:eastAsia="SimSun" w:hAnsi="Times New Roman"/>
          <w:sz w:val="24"/>
          <w:szCs w:val="24"/>
          <w:lang w:eastAsia="zh-CN"/>
        </w:rPr>
        <w:t>közbeszerzési eljárás díjai;</w:t>
      </w:r>
    </w:p>
    <w:p w14:paraId="43B355E3" w14:textId="77777777" w:rsidR="004D2418" w:rsidRPr="00CF757E" w:rsidRDefault="004D2418" w:rsidP="004D2418">
      <w:pPr>
        <w:pStyle w:val="Listaszerbekezds"/>
        <w:numPr>
          <w:ilvl w:val="0"/>
          <w:numId w:val="11"/>
        </w:numPr>
        <w:rPr>
          <w:rFonts w:ascii="Times New Roman" w:eastAsia="SimSun" w:hAnsi="Times New Roman"/>
          <w:sz w:val="24"/>
          <w:szCs w:val="24"/>
          <w:lang w:eastAsia="zh-CN"/>
        </w:rPr>
      </w:pPr>
      <w:r w:rsidRPr="00CF757E">
        <w:rPr>
          <w:rFonts w:ascii="Times New Roman" w:eastAsia="SimSun" w:hAnsi="Times New Roman"/>
          <w:sz w:val="24"/>
          <w:szCs w:val="24"/>
          <w:lang w:eastAsia="zh-CN"/>
        </w:rPr>
        <w:t xml:space="preserve">hatósági eljárások díjai (kivétel az </w:t>
      </w:r>
      <w:r w:rsidRPr="00CF757E">
        <w:rPr>
          <w:rFonts w:ascii="Times New Roman" w:eastAsia="SimSun" w:hAnsi="Times New Roman"/>
          <w:i/>
          <w:sz w:val="24"/>
          <w:szCs w:val="24"/>
          <w:lang w:eastAsia="zh-CN"/>
        </w:rPr>
        <w:t>1. sz. mellékletben</w:t>
      </w:r>
      <w:r w:rsidRPr="00CF757E">
        <w:rPr>
          <w:rFonts w:ascii="Times New Roman" w:eastAsia="SimSun" w:hAnsi="Times New Roman"/>
          <w:sz w:val="24"/>
          <w:szCs w:val="24"/>
          <w:lang w:eastAsia="zh-CN"/>
        </w:rPr>
        <w:t xml:space="preserve"> az egyéb költségeknél a hatósági engedélyezés vonatkozásában megjelölt esetben</w:t>
      </w:r>
      <w:r w:rsidRPr="00CF757E">
        <w:rPr>
          <w:rFonts w:ascii="Times New Roman" w:eastAsia="Times New Roman" w:hAnsi="Times New Roman"/>
          <w:sz w:val="24"/>
          <w:szCs w:val="24"/>
        </w:rPr>
        <w:t>)</w:t>
      </w:r>
      <w:r w:rsidRPr="00CF757E">
        <w:rPr>
          <w:rFonts w:ascii="Times New Roman" w:eastAsia="SimSun" w:hAnsi="Times New Roman"/>
          <w:sz w:val="24"/>
          <w:szCs w:val="24"/>
          <w:lang w:eastAsia="zh-CN"/>
        </w:rPr>
        <w:t>;</w:t>
      </w:r>
    </w:p>
    <w:p w14:paraId="51F2C2AD" w14:textId="77777777" w:rsidR="004D2418" w:rsidRPr="00CF757E" w:rsidRDefault="004D2418" w:rsidP="004D2418">
      <w:pPr>
        <w:numPr>
          <w:ilvl w:val="0"/>
          <w:numId w:val="11"/>
        </w:numPr>
        <w:tabs>
          <w:tab w:val="left" w:pos="104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F757E">
        <w:rPr>
          <w:rFonts w:ascii="Times New Roman" w:eastAsia="SimSun" w:hAnsi="Times New Roman"/>
          <w:sz w:val="24"/>
          <w:szCs w:val="24"/>
          <w:lang w:eastAsia="zh-CN"/>
        </w:rPr>
        <w:t>munka- és balesetvédelmi oktatás, elsősegélynyújtó képzés költsége;</w:t>
      </w:r>
    </w:p>
    <w:p w14:paraId="69233F30" w14:textId="77777777" w:rsidR="004D2418" w:rsidRPr="00CF757E" w:rsidRDefault="004D2418" w:rsidP="004D2418">
      <w:pPr>
        <w:numPr>
          <w:ilvl w:val="0"/>
          <w:numId w:val="11"/>
        </w:numPr>
        <w:tabs>
          <w:tab w:val="left" w:pos="104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F757E">
        <w:rPr>
          <w:rFonts w:ascii="Times New Roman" w:eastAsia="SimSun" w:hAnsi="Times New Roman"/>
          <w:sz w:val="24"/>
          <w:szCs w:val="24"/>
          <w:lang w:eastAsia="zh-CN"/>
        </w:rPr>
        <w:t xml:space="preserve">a tűzvédelmi oktatás költsége; munkaköri alkalmassági vizsgálat (kivétel az </w:t>
      </w:r>
      <w:r w:rsidRPr="00CF757E">
        <w:rPr>
          <w:rFonts w:ascii="Times New Roman" w:eastAsia="SimSun" w:hAnsi="Times New Roman"/>
          <w:i/>
          <w:sz w:val="24"/>
          <w:szCs w:val="24"/>
          <w:lang w:eastAsia="zh-CN"/>
        </w:rPr>
        <w:t>1. sz. mellékletben</w:t>
      </w:r>
      <w:r w:rsidRPr="00CF757E">
        <w:rPr>
          <w:rFonts w:ascii="Times New Roman" w:eastAsia="SimSun" w:hAnsi="Times New Roman"/>
          <w:sz w:val="24"/>
          <w:szCs w:val="24"/>
          <w:lang w:eastAsia="zh-CN"/>
        </w:rPr>
        <w:t xml:space="preserve"> a foglalkozás-egészségügyi vizsgálat térítési díjánál megjelölt esetben</w:t>
      </w:r>
      <w:r w:rsidRPr="00CF757E">
        <w:rPr>
          <w:rFonts w:ascii="Times New Roman" w:eastAsia="Times New Roman" w:hAnsi="Times New Roman"/>
          <w:sz w:val="24"/>
          <w:szCs w:val="24"/>
        </w:rPr>
        <w:t>)</w:t>
      </w:r>
      <w:r w:rsidRPr="00CF757E">
        <w:rPr>
          <w:rFonts w:ascii="Times New Roman" w:eastAsia="SimSun" w:hAnsi="Times New Roman"/>
          <w:sz w:val="24"/>
          <w:szCs w:val="24"/>
          <w:lang w:eastAsia="zh-CN"/>
        </w:rPr>
        <w:t>;</w:t>
      </w:r>
    </w:p>
    <w:p w14:paraId="083BF433" w14:textId="77777777" w:rsidR="004D2418" w:rsidRPr="00CF757E" w:rsidRDefault="004D2418" w:rsidP="004D2418">
      <w:pPr>
        <w:numPr>
          <w:ilvl w:val="0"/>
          <w:numId w:val="11"/>
        </w:numPr>
        <w:tabs>
          <w:tab w:val="left" w:pos="104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F757E">
        <w:rPr>
          <w:rFonts w:ascii="Times New Roman" w:eastAsia="SimSun" w:hAnsi="Times New Roman"/>
          <w:sz w:val="24"/>
          <w:szCs w:val="24"/>
          <w:lang w:eastAsia="zh-CN"/>
        </w:rPr>
        <w:t>szakképzési hozzájárulás;</w:t>
      </w:r>
    </w:p>
    <w:p w14:paraId="7F14013F" w14:textId="77777777" w:rsidR="004D2418" w:rsidRPr="00CF757E" w:rsidRDefault="004D2418" w:rsidP="004D2418">
      <w:pPr>
        <w:numPr>
          <w:ilvl w:val="0"/>
          <w:numId w:val="11"/>
        </w:numPr>
        <w:tabs>
          <w:tab w:val="left" w:pos="104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F757E">
        <w:rPr>
          <w:rFonts w:ascii="Times New Roman" w:eastAsia="SimSun" w:hAnsi="Times New Roman"/>
          <w:sz w:val="24"/>
          <w:szCs w:val="24"/>
          <w:lang w:eastAsia="zh-CN"/>
        </w:rPr>
        <w:t>megbízási díj;</w:t>
      </w:r>
    </w:p>
    <w:p w14:paraId="3D80BAFC" w14:textId="77777777" w:rsidR="004D2418" w:rsidRPr="00CF757E" w:rsidRDefault="004D2418" w:rsidP="004D2418">
      <w:pPr>
        <w:numPr>
          <w:ilvl w:val="0"/>
          <w:numId w:val="11"/>
        </w:numPr>
        <w:tabs>
          <w:tab w:val="left" w:pos="104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F757E">
        <w:rPr>
          <w:rFonts w:ascii="Times New Roman" w:eastAsia="SimSun" w:hAnsi="Times New Roman"/>
          <w:sz w:val="24"/>
          <w:szCs w:val="24"/>
          <w:lang w:eastAsia="zh-CN"/>
        </w:rPr>
        <w:t>táppénz;</w:t>
      </w:r>
    </w:p>
    <w:p w14:paraId="1622DDD1" w14:textId="77777777" w:rsidR="004D2418" w:rsidRPr="00CF757E" w:rsidRDefault="004D2418" w:rsidP="004D2418">
      <w:pPr>
        <w:numPr>
          <w:ilvl w:val="0"/>
          <w:numId w:val="11"/>
        </w:numPr>
        <w:tabs>
          <w:tab w:val="left" w:pos="104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F757E">
        <w:rPr>
          <w:rFonts w:ascii="Times New Roman" w:eastAsia="Times New Roman" w:hAnsi="Times New Roman"/>
          <w:sz w:val="24"/>
          <w:szCs w:val="24"/>
          <w:lang w:eastAsia="hu-HU"/>
        </w:rPr>
        <w:t>épületfelújításhoz kapcsolódó költségek,</w:t>
      </w:r>
    </w:p>
    <w:p w14:paraId="52A45658" w14:textId="77777777" w:rsidR="004D2418" w:rsidRPr="00CF757E" w:rsidRDefault="004D2418" w:rsidP="004D2418">
      <w:pPr>
        <w:numPr>
          <w:ilvl w:val="0"/>
          <w:numId w:val="11"/>
        </w:numPr>
        <w:tabs>
          <w:tab w:val="left" w:pos="104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F757E">
        <w:rPr>
          <w:rFonts w:ascii="Times New Roman" w:eastAsia="SimSun" w:hAnsi="Times New Roman"/>
          <w:sz w:val="24"/>
          <w:szCs w:val="24"/>
          <w:lang w:eastAsia="zh-CN"/>
        </w:rPr>
        <w:t>saját könyvelő, vagy külső cég általi könyvelés költsége.</w:t>
      </w:r>
    </w:p>
    <w:p w14:paraId="4848E1A9" w14:textId="58EF5355" w:rsidR="004D2418" w:rsidRPr="00CF757E" w:rsidRDefault="004D2418" w:rsidP="00511A4D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5CC6EE" w14:textId="18632ACB" w:rsidR="0091536A" w:rsidRPr="00CF757E" w:rsidRDefault="0091536A" w:rsidP="003D247A">
      <w:pPr>
        <w:pStyle w:val="Listaszerbekezds"/>
        <w:numPr>
          <w:ilvl w:val="0"/>
          <w:numId w:val="50"/>
        </w:numPr>
        <w:jc w:val="both"/>
        <w:rPr>
          <w:rFonts w:ascii="Times New Roman" w:hAnsi="Times New Roman"/>
          <w:b/>
          <w:sz w:val="24"/>
          <w:szCs w:val="24"/>
        </w:rPr>
      </w:pPr>
      <w:r w:rsidRPr="00CF757E">
        <w:rPr>
          <w:rFonts w:ascii="Times New Roman" w:hAnsi="Times New Roman"/>
          <w:b/>
          <w:sz w:val="24"/>
          <w:szCs w:val="24"/>
        </w:rPr>
        <w:t>A tervezés szabályai</w:t>
      </w:r>
    </w:p>
    <w:p w14:paraId="6E7AF28A" w14:textId="77777777" w:rsidR="003D247A" w:rsidRPr="00CF757E" w:rsidRDefault="003D247A" w:rsidP="00A262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0CD04D9" w14:textId="5588719A" w:rsidR="00A262CC" w:rsidRPr="00CF757E" w:rsidRDefault="004D2418" w:rsidP="00A26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757E">
        <w:rPr>
          <w:rFonts w:ascii="Times New Roman" w:eastAsia="Times New Roman" w:hAnsi="Times New Roman"/>
          <w:b/>
          <w:sz w:val="24"/>
          <w:szCs w:val="24"/>
        </w:rPr>
        <w:t>A költségvetés tervezését indokolni kell,</w:t>
      </w:r>
      <w:r w:rsidRPr="00CF757E">
        <w:rPr>
          <w:rFonts w:ascii="Times New Roman" w:eastAsia="Times New Roman" w:hAnsi="Times New Roman"/>
          <w:sz w:val="24"/>
          <w:szCs w:val="24"/>
        </w:rPr>
        <w:t xml:space="preserve"> különösen a munkaeszközök (gépek, készülékek, berendezések) beszerzését, illetve jelentősebb mennyiségben beszerzésre tervezett anyag esetén az anyagköltségeket.</w:t>
      </w:r>
      <w:r w:rsidR="00A262CC" w:rsidRPr="00CF75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757E">
        <w:rPr>
          <w:rFonts w:ascii="Times New Roman" w:hAnsi="Times New Roman"/>
          <w:sz w:val="24"/>
          <w:szCs w:val="24"/>
        </w:rPr>
        <w:t>A közfoglalkoztatók által beszerezni kívánt</w:t>
      </w:r>
      <w:r w:rsidRPr="00CF757E">
        <w:rPr>
          <w:rFonts w:ascii="Times New Roman" w:hAnsi="Times New Roman"/>
          <w:b/>
          <w:sz w:val="24"/>
          <w:szCs w:val="24"/>
        </w:rPr>
        <w:t xml:space="preserve"> eszközöknél minden esetben vizsgálni szükséges az előző évek beszerzéseit. </w:t>
      </w:r>
      <w:r w:rsidR="00A262CC" w:rsidRPr="00CF757E">
        <w:rPr>
          <w:rFonts w:ascii="Times New Roman" w:hAnsi="Times New Roman"/>
          <w:sz w:val="24"/>
          <w:szCs w:val="24"/>
        </w:rPr>
        <w:t xml:space="preserve">Az országos közfoglalkoztatási programban </w:t>
      </w:r>
      <w:r w:rsidR="00A262CC" w:rsidRPr="00CF757E">
        <w:rPr>
          <w:rFonts w:ascii="Times New Roman" w:hAnsi="Times New Roman"/>
          <w:b/>
          <w:sz w:val="24"/>
          <w:szCs w:val="24"/>
        </w:rPr>
        <w:t>épületfelújítás nem tervezhető.</w:t>
      </w:r>
    </w:p>
    <w:p w14:paraId="76ECFB4A" w14:textId="5A0627FC" w:rsidR="004D2418" w:rsidRPr="00CF757E" w:rsidRDefault="004D2418" w:rsidP="00A262CC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243550" w14:textId="3B8A5116" w:rsidR="002D5852" w:rsidRPr="00CF757E" w:rsidRDefault="00D4409F" w:rsidP="002D58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F757E">
        <w:rPr>
          <w:rFonts w:ascii="Times New Roman" w:hAnsi="Times New Roman"/>
          <w:b/>
          <w:sz w:val="24"/>
          <w:szCs w:val="24"/>
          <w:lang w:eastAsia="zh-CN"/>
        </w:rPr>
        <w:t xml:space="preserve">A közvetlen- és anyagköltségekhez igényelhető támogatás maximális mértéke </w:t>
      </w:r>
      <w:r w:rsidRPr="00CF757E">
        <w:rPr>
          <w:rFonts w:ascii="Times New Roman" w:hAnsi="Times New Roman"/>
          <w:b/>
          <w:sz w:val="24"/>
          <w:szCs w:val="24"/>
        </w:rPr>
        <w:t>nem haladhatja meg</w:t>
      </w:r>
      <w:r w:rsidRPr="00CF757E">
        <w:rPr>
          <w:rFonts w:ascii="Times New Roman" w:hAnsi="Times New Roman"/>
          <w:sz w:val="24"/>
          <w:szCs w:val="24"/>
        </w:rPr>
        <w:t xml:space="preserve"> a közfoglalkoztatási bérhez és az ahhoz kapcsolódó szociális hozzájárulási adóhoz igényelt támogatás </w:t>
      </w:r>
      <w:r w:rsidRPr="00CF757E">
        <w:rPr>
          <w:rFonts w:ascii="Times New Roman" w:hAnsi="Times New Roman"/>
          <w:b/>
          <w:sz w:val="24"/>
          <w:szCs w:val="24"/>
          <w:lang w:eastAsia="zh-CN"/>
        </w:rPr>
        <w:t xml:space="preserve">12%-át, a </w:t>
      </w:r>
      <w:r w:rsidRPr="00CF757E">
        <w:rPr>
          <w:rFonts w:ascii="Times New Roman" w:hAnsi="Times New Roman"/>
          <w:b/>
          <w:bCs/>
          <w:sz w:val="24"/>
          <w:szCs w:val="24"/>
        </w:rPr>
        <w:t>vízügyi igazgatóságok közfoglalkoztatási programjai esetében a 20%-át.</w:t>
      </w:r>
      <w:r w:rsidR="002D5852" w:rsidRPr="00CF75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5852" w:rsidRPr="00CF757E">
        <w:rPr>
          <w:rFonts w:ascii="Times New Roman" w:hAnsi="Times New Roman"/>
          <w:bCs/>
          <w:sz w:val="24"/>
          <w:szCs w:val="24"/>
        </w:rPr>
        <w:t>Közvetlen költség</w:t>
      </w:r>
      <w:r w:rsidR="00ED5BCB" w:rsidRPr="00CF757E">
        <w:rPr>
          <w:rFonts w:ascii="Times New Roman" w:hAnsi="Times New Roman"/>
          <w:bCs/>
          <w:sz w:val="24"/>
          <w:szCs w:val="24"/>
        </w:rPr>
        <w:t xml:space="preserve"> alatt</w:t>
      </w:r>
      <w:r w:rsidR="002D5852" w:rsidRPr="00CF757E">
        <w:rPr>
          <w:rFonts w:ascii="Times New Roman" w:hAnsi="Times New Roman"/>
          <w:bCs/>
          <w:sz w:val="24"/>
          <w:szCs w:val="24"/>
        </w:rPr>
        <w:t xml:space="preserve"> </w:t>
      </w:r>
      <w:r w:rsidR="0047518B" w:rsidRPr="00CF757E">
        <w:rPr>
          <w:rFonts w:ascii="Times New Roman" w:hAnsi="Times New Roman"/>
          <w:bCs/>
          <w:sz w:val="24"/>
          <w:szCs w:val="24"/>
        </w:rPr>
        <w:t xml:space="preserve">az </w:t>
      </w:r>
      <w:r w:rsidR="0047518B" w:rsidRPr="00CF757E">
        <w:rPr>
          <w:rFonts w:ascii="Times New Roman" w:hAnsi="Times New Roman"/>
          <w:bCs/>
          <w:i/>
          <w:sz w:val="24"/>
          <w:szCs w:val="24"/>
        </w:rPr>
        <w:t>1. sz. mellékletben</w:t>
      </w:r>
      <w:r w:rsidR="0047518B" w:rsidRPr="00CF757E">
        <w:rPr>
          <w:rFonts w:ascii="Times New Roman" w:hAnsi="Times New Roman"/>
          <w:bCs/>
          <w:sz w:val="24"/>
          <w:szCs w:val="24"/>
        </w:rPr>
        <w:t xml:space="preserve"> meghatározott, a </w:t>
      </w:r>
      <w:r w:rsidR="002D5852" w:rsidRPr="00CF757E">
        <w:rPr>
          <w:rFonts w:ascii="Times New Roman" w:hAnsi="Times New Roman"/>
          <w:sz w:val="24"/>
          <w:szCs w:val="24"/>
          <w:lang w:eastAsia="hu-HU"/>
        </w:rPr>
        <w:t>munka</w:t>
      </w:r>
      <w:r w:rsidR="0047518B" w:rsidRPr="00CF757E">
        <w:rPr>
          <w:rFonts w:ascii="Times New Roman" w:hAnsi="Times New Roman"/>
          <w:sz w:val="24"/>
          <w:szCs w:val="24"/>
          <w:lang w:eastAsia="hu-HU"/>
        </w:rPr>
        <w:t>ruha</w:t>
      </w:r>
      <w:r w:rsidR="002D5852" w:rsidRPr="00CF757E">
        <w:rPr>
          <w:rFonts w:ascii="Times New Roman" w:hAnsi="Times New Roman"/>
          <w:sz w:val="24"/>
          <w:szCs w:val="24"/>
          <w:lang w:eastAsia="hu-HU"/>
        </w:rPr>
        <w:t xml:space="preserve"> és egyéni védőeszköz költségé</w:t>
      </w:r>
      <w:r w:rsidR="00ED5BCB" w:rsidRPr="00CF757E">
        <w:rPr>
          <w:rFonts w:ascii="Times New Roman" w:hAnsi="Times New Roman"/>
          <w:sz w:val="24"/>
          <w:szCs w:val="24"/>
          <w:lang w:eastAsia="hu-HU"/>
        </w:rPr>
        <w:t>t</w:t>
      </w:r>
      <w:r w:rsidR="002D5852" w:rsidRPr="00CF757E">
        <w:rPr>
          <w:rFonts w:ascii="Times New Roman" w:hAnsi="Times New Roman"/>
          <w:sz w:val="24"/>
          <w:szCs w:val="24"/>
          <w:lang w:eastAsia="hu-HU"/>
        </w:rPr>
        <w:t xml:space="preserve">, a munkába járással kapcsolatos utazási költség </w:t>
      </w:r>
      <w:r w:rsidR="0047518B" w:rsidRPr="00CF757E">
        <w:rPr>
          <w:rFonts w:ascii="Times New Roman" w:hAnsi="Times New Roman"/>
          <w:sz w:val="24"/>
          <w:szCs w:val="24"/>
          <w:lang w:eastAsia="hu-HU"/>
        </w:rPr>
        <w:t>foglalkoztatót</w:t>
      </w:r>
      <w:r w:rsidR="002D5852" w:rsidRPr="00CF757E">
        <w:rPr>
          <w:rFonts w:ascii="Times New Roman" w:hAnsi="Times New Roman"/>
          <w:sz w:val="24"/>
          <w:szCs w:val="24"/>
          <w:lang w:eastAsia="hu-HU"/>
        </w:rPr>
        <w:t xml:space="preserve"> terhelő költség</w:t>
      </w:r>
      <w:r w:rsidR="0047518B" w:rsidRPr="00CF757E">
        <w:rPr>
          <w:rFonts w:ascii="Times New Roman" w:hAnsi="Times New Roman"/>
          <w:sz w:val="24"/>
          <w:szCs w:val="24"/>
          <w:lang w:eastAsia="hu-HU"/>
        </w:rPr>
        <w:t>é</w:t>
      </w:r>
      <w:r w:rsidR="00ED5BCB" w:rsidRPr="00CF757E">
        <w:rPr>
          <w:rFonts w:ascii="Times New Roman" w:hAnsi="Times New Roman"/>
          <w:sz w:val="24"/>
          <w:szCs w:val="24"/>
          <w:lang w:eastAsia="hu-HU"/>
        </w:rPr>
        <w:t>t</w:t>
      </w:r>
      <w:r w:rsidR="002D5852" w:rsidRPr="00CF757E">
        <w:rPr>
          <w:rFonts w:ascii="Times New Roman" w:hAnsi="Times New Roman"/>
          <w:sz w:val="24"/>
          <w:szCs w:val="24"/>
          <w:lang w:eastAsia="hu-HU"/>
        </w:rPr>
        <w:t>, a munkásszállítás költségé</w:t>
      </w:r>
      <w:r w:rsidR="00ED5BCB" w:rsidRPr="00CF757E">
        <w:rPr>
          <w:rFonts w:ascii="Times New Roman" w:hAnsi="Times New Roman"/>
          <w:sz w:val="24"/>
          <w:szCs w:val="24"/>
          <w:lang w:eastAsia="hu-HU"/>
        </w:rPr>
        <w:t>t</w:t>
      </w:r>
      <w:r w:rsidR="002D5852" w:rsidRPr="00CF757E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="0047518B" w:rsidRPr="00CF757E">
        <w:rPr>
          <w:rFonts w:ascii="Times New Roman" w:hAnsi="Times New Roman"/>
          <w:sz w:val="24"/>
          <w:szCs w:val="24"/>
          <w:lang w:eastAsia="hu-HU"/>
        </w:rPr>
        <w:t xml:space="preserve">a foglalkozás-egészségügyi vizsgálat térítési díját, </w:t>
      </w:r>
      <w:r w:rsidR="002D5852" w:rsidRPr="00CF757E">
        <w:rPr>
          <w:rFonts w:ascii="Times New Roman" w:hAnsi="Times New Roman"/>
          <w:sz w:val="24"/>
          <w:szCs w:val="24"/>
          <w:lang w:eastAsia="hu-HU"/>
        </w:rPr>
        <w:t>valamint a</w:t>
      </w:r>
      <w:r w:rsidR="0047518B" w:rsidRPr="00CF757E">
        <w:rPr>
          <w:rFonts w:ascii="Times New Roman" w:hAnsi="Times New Roman"/>
          <w:sz w:val="24"/>
          <w:szCs w:val="24"/>
          <w:lang w:eastAsia="hu-HU"/>
        </w:rPr>
        <w:t>z egyéb költségek körébe tartozó, a</w:t>
      </w:r>
      <w:r w:rsidR="002D5852" w:rsidRPr="00CF757E">
        <w:rPr>
          <w:rFonts w:ascii="Times New Roman" w:hAnsi="Times New Roman"/>
          <w:sz w:val="24"/>
          <w:szCs w:val="24"/>
          <w:lang w:eastAsia="hu-HU"/>
        </w:rPr>
        <w:t xml:space="preserve"> munkavégzéshez nélkülözhetetlen munkaeszközök költségé</w:t>
      </w:r>
      <w:r w:rsidR="00ED5BCB" w:rsidRPr="00CF757E">
        <w:rPr>
          <w:rFonts w:ascii="Times New Roman" w:hAnsi="Times New Roman"/>
          <w:sz w:val="24"/>
          <w:szCs w:val="24"/>
          <w:lang w:eastAsia="hu-HU"/>
        </w:rPr>
        <w:t>t</w:t>
      </w:r>
      <w:r w:rsidR="002D5852" w:rsidRPr="00CF757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ED5BCB" w:rsidRPr="00CF757E">
        <w:rPr>
          <w:rFonts w:ascii="Times New Roman" w:hAnsi="Times New Roman"/>
          <w:sz w:val="24"/>
          <w:szCs w:val="24"/>
          <w:lang w:eastAsia="hu-HU"/>
        </w:rPr>
        <w:t>kell érteni</w:t>
      </w:r>
      <w:r w:rsidR="002D5852" w:rsidRPr="00CF757E">
        <w:rPr>
          <w:rFonts w:ascii="Times New Roman" w:hAnsi="Times New Roman"/>
          <w:sz w:val="24"/>
          <w:szCs w:val="24"/>
          <w:lang w:eastAsia="hu-HU"/>
        </w:rPr>
        <w:t>.</w:t>
      </w:r>
    </w:p>
    <w:p w14:paraId="551E09D0" w14:textId="77777777" w:rsidR="002D5852" w:rsidRPr="00CF757E" w:rsidRDefault="002D5852" w:rsidP="002D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31FF462" w14:textId="371347CE" w:rsidR="0091536A" w:rsidRDefault="0091536A" w:rsidP="004D2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57E">
        <w:rPr>
          <w:rFonts w:ascii="Times New Roman" w:hAnsi="Times New Roman"/>
          <w:sz w:val="24"/>
          <w:szCs w:val="24"/>
        </w:rPr>
        <w:t xml:space="preserve">Az országos közfoglakoztatási programokban </w:t>
      </w:r>
      <w:r w:rsidRPr="00CF757E">
        <w:rPr>
          <w:rFonts w:ascii="Times New Roman" w:hAnsi="Times New Roman"/>
          <w:b/>
          <w:sz w:val="24"/>
          <w:szCs w:val="24"/>
        </w:rPr>
        <w:t>támogatás csak új gép, műszaki berendezés, felszerelés, gyártóeszköz beszerzésére igényelhető</w:t>
      </w:r>
      <w:r w:rsidRPr="00CF757E">
        <w:rPr>
          <w:rFonts w:ascii="Times New Roman" w:hAnsi="Times New Roman"/>
          <w:sz w:val="24"/>
          <w:szCs w:val="24"/>
        </w:rPr>
        <w:t>.</w:t>
      </w:r>
    </w:p>
    <w:p w14:paraId="79B66B05" w14:textId="6BF5F5C1" w:rsidR="00BF3F8B" w:rsidRDefault="00BF3F8B" w:rsidP="004D2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E1E54C" w14:textId="77777777" w:rsidR="00BF3F8B" w:rsidRPr="00CF757E" w:rsidRDefault="00BF3F8B" w:rsidP="004D2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8A584" w14:textId="63E60DCC" w:rsidR="004D2418" w:rsidRDefault="004D2418" w:rsidP="004D2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57E">
        <w:rPr>
          <w:rFonts w:ascii="Times New Roman" w:hAnsi="Times New Roman"/>
          <w:b/>
          <w:sz w:val="24"/>
          <w:szCs w:val="24"/>
        </w:rPr>
        <w:lastRenderedPageBreak/>
        <w:t>Új gép, műszaki berendezés, felszerelés, gyártóeszköz:</w:t>
      </w:r>
      <w:r w:rsidRPr="00CF757E">
        <w:rPr>
          <w:rFonts w:ascii="Times New Roman" w:hAnsi="Times New Roman"/>
          <w:sz w:val="24"/>
          <w:szCs w:val="24"/>
        </w:rPr>
        <w:t xml:space="preserve"> kizárólag új, a kérelem benyújtása előtt még nem használt, üzembe nem helyezett műszaki berendezés, gép, egyéb berendezések, felszerelések, amelyekkel nem folytattak üzemszerű gyártási tevékenységet, függetlenül a gyártási évtől. </w:t>
      </w:r>
    </w:p>
    <w:p w14:paraId="0BAC331D" w14:textId="1E367D4B" w:rsidR="00BF3F8B" w:rsidRDefault="00BF3F8B" w:rsidP="004D2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4003F6" w14:textId="0650168D" w:rsidR="00C90535" w:rsidRPr="00C07900" w:rsidRDefault="00C90535" w:rsidP="00C905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2" w:name="_GoBack"/>
      <w:r w:rsidRPr="00C07900">
        <w:rPr>
          <w:rFonts w:ascii="Times New Roman" w:hAnsi="Times New Roman"/>
          <w:sz w:val="24"/>
          <w:szCs w:val="24"/>
        </w:rPr>
        <w:t xml:space="preserve">A programban </w:t>
      </w:r>
      <w:r w:rsidRPr="00C07900">
        <w:rPr>
          <w:rFonts w:ascii="Times New Roman" w:hAnsi="Times New Roman"/>
          <w:b/>
          <w:sz w:val="24"/>
          <w:szCs w:val="24"/>
        </w:rPr>
        <w:t>nem vásárolható eszköz, anyag, segédanyag, szolgáltatás közfoglalkoztatási jogviszonyban foglalkoztatott személytől</w:t>
      </w:r>
      <w:r w:rsidRPr="00C07900">
        <w:rPr>
          <w:rFonts w:ascii="Times New Roman" w:hAnsi="Times New Roman"/>
          <w:sz w:val="24"/>
          <w:szCs w:val="24"/>
        </w:rPr>
        <w:t xml:space="preserve">, valamint a programot megvalósító </w:t>
      </w:r>
      <w:r w:rsidRPr="00C07900">
        <w:rPr>
          <w:rFonts w:ascii="Times New Roman" w:hAnsi="Times New Roman"/>
          <w:b/>
          <w:sz w:val="24"/>
          <w:szCs w:val="24"/>
        </w:rPr>
        <w:t>közfoglalkoztatóval közfoglalkoztatási jogviszonyban álló közfoglakoztatott házastársától, egyenes ági hozzátartozójától</w:t>
      </w:r>
      <w:r w:rsidRPr="00C07900">
        <w:rPr>
          <w:rFonts w:ascii="Times New Roman" w:hAnsi="Times New Roman"/>
          <w:sz w:val="24"/>
          <w:szCs w:val="24"/>
        </w:rPr>
        <w:t>.</w:t>
      </w:r>
    </w:p>
    <w:bookmarkEnd w:id="2"/>
    <w:p w14:paraId="3A501FF6" w14:textId="77777777" w:rsidR="00C90535" w:rsidRPr="00CF757E" w:rsidRDefault="00C90535" w:rsidP="004D2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E82F85" w14:textId="77777777" w:rsidR="0091536A" w:rsidRPr="00CF757E" w:rsidRDefault="0091536A" w:rsidP="00915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57E">
        <w:rPr>
          <w:rFonts w:ascii="Times New Roman" w:hAnsi="Times New Roman"/>
          <w:sz w:val="24"/>
          <w:szCs w:val="24"/>
        </w:rPr>
        <w:t xml:space="preserve">Az országos közfoglalkoztatási programokban </w:t>
      </w:r>
      <w:r w:rsidRPr="00CF757E">
        <w:rPr>
          <w:rFonts w:ascii="Times New Roman" w:hAnsi="Times New Roman"/>
          <w:b/>
          <w:sz w:val="24"/>
          <w:szCs w:val="24"/>
        </w:rPr>
        <w:t xml:space="preserve">beszerezhető eszközök bekerülési értéke </w:t>
      </w:r>
      <w:r w:rsidRPr="00CF757E">
        <w:rPr>
          <w:rFonts w:ascii="Times New Roman" w:hAnsi="Times New Roman"/>
          <w:sz w:val="24"/>
          <w:szCs w:val="24"/>
        </w:rPr>
        <w:t xml:space="preserve">(az üzembe helyezésig felmerült összes költség) </w:t>
      </w:r>
      <w:r w:rsidRPr="00CF757E">
        <w:rPr>
          <w:rFonts w:ascii="Times New Roman" w:hAnsi="Times New Roman"/>
          <w:b/>
          <w:sz w:val="24"/>
          <w:szCs w:val="24"/>
        </w:rPr>
        <w:t>nem haladhatja meg a 400 000 Ft-ot</w:t>
      </w:r>
      <w:r w:rsidRPr="00CF757E">
        <w:rPr>
          <w:rFonts w:ascii="Times New Roman" w:hAnsi="Times New Roman"/>
          <w:sz w:val="24"/>
          <w:szCs w:val="24"/>
        </w:rPr>
        <w:t xml:space="preserve">. Az eszközbeszerzés értékhatárát meghaladó eszköz tervezése </w:t>
      </w:r>
      <w:proofErr w:type="gramStart"/>
      <w:r w:rsidRPr="00CF757E">
        <w:rPr>
          <w:rFonts w:ascii="Times New Roman" w:hAnsi="Times New Roman"/>
          <w:sz w:val="24"/>
          <w:szCs w:val="24"/>
        </w:rPr>
        <w:t>esetén</w:t>
      </w:r>
      <w:proofErr w:type="gramEnd"/>
      <w:r w:rsidRPr="00CF757E">
        <w:rPr>
          <w:rFonts w:ascii="Times New Roman" w:hAnsi="Times New Roman"/>
          <w:sz w:val="24"/>
          <w:szCs w:val="24"/>
        </w:rPr>
        <w:t xml:space="preserve"> az </w:t>
      </w:r>
      <w:r w:rsidRPr="00CF757E">
        <w:rPr>
          <w:rFonts w:ascii="Times New Roman" w:hAnsi="Times New Roman"/>
          <w:b/>
          <w:sz w:val="24"/>
          <w:szCs w:val="24"/>
        </w:rPr>
        <w:t>értékhatáron felüli összeg önerőből</w:t>
      </w:r>
      <w:r w:rsidRPr="00CF757E">
        <w:rPr>
          <w:rFonts w:ascii="Times New Roman" w:hAnsi="Times New Roman"/>
          <w:sz w:val="24"/>
          <w:szCs w:val="24"/>
        </w:rPr>
        <w:t xml:space="preserve"> finanszírozható, amely közfoglalkoztatásból származó bevétel is lehet. </w:t>
      </w:r>
      <w:r w:rsidRPr="00CF757E">
        <w:rPr>
          <w:rFonts w:ascii="Times New Roman" w:hAnsi="Times New Roman"/>
          <w:b/>
          <w:sz w:val="24"/>
          <w:szCs w:val="24"/>
        </w:rPr>
        <w:t>Amennyiben a 400 000 Ft-nál magasabb bekerülési értékű eszköz beszerzésére részben közfoglalkoztatási támogatás terhére kerül sor,</w:t>
      </w:r>
      <w:r w:rsidRPr="00CF757E">
        <w:rPr>
          <w:rFonts w:ascii="Times New Roman" w:hAnsi="Times New Roman"/>
          <w:sz w:val="24"/>
          <w:szCs w:val="24"/>
        </w:rPr>
        <w:t xml:space="preserve"> </w:t>
      </w:r>
      <w:r w:rsidRPr="00CF757E">
        <w:rPr>
          <w:rFonts w:ascii="Times New Roman" w:hAnsi="Times New Roman"/>
          <w:b/>
          <w:sz w:val="24"/>
          <w:szCs w:val="24"/>
        </w:rPr>
        <w:t>intézkedni szükséges az</w:t>
      </w:r>
      <w:r w:rsidRPr="00CF757E">
        <w:rPr>
          <w:rFonts w:ascii="Times New Roman" w:hAnsi="Times New Roman"/>
          <w:sz w:val="24"/>
          <w:szCs w:val="24"/>
        </w:rPr>
        <w:t xml:space="preserve"> </w:t>
      </w:r>
      <w:r w:rsidRPr="00CF757E">
        <w:rPr>
          <w:rFonts w:ascii="Times New Roman" w:hAnsi="Times New Roman"/>
          <w:b/>
          <w:sz w:val="24"/>
          <w:szCs w:val="24"/>
        </w:rPr>
        <w:t>elidegenítési és terhelési tilalom előírására a hatósági szerződésben</w:t>
      </w:r>
      <w:r w:rsidRPr="00CF757E">
        <w:rPr>
          <w:rFonts w:ascii="Times New Roman" w:hAnsi="Times New Roman"/>
          <w:sz w:val="24"/>
          <w:szCs w:val="24"/>
        </w:rPr>
        <w:t>.</w:t>
      </w:r>
    </w:p>
    <w:p w14:paraId="5850F2BB" w14:textId="77777777" w:rsidR="004D2418" w:rsidRPr="00CF757E" w:rsidRDefault="004D2418" w:rsidP="00D440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6A3144" w14:textId="72DF023C" w:rsidR="00D4409F" w:rsidRPr="00CF757E" w:rsidRDefault="00D4409F" w:rsidP="00D440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757E">
        <w:rPr>
          <w:rFonts w:ascii="Times New Roman" w:hAnsi="Times New Roman"/>
          <w:bCs/>
          <w:sz w:val="24"/>
          <w:szCs w:val="24"/>
        </w:rPr>
        <w:t>A program</w:t>
      </w:r>
      <w:r w:rsidR="006B5375" w:rsidRPr="00CF757E">
        <w:rPr>
          <w:rFonts w:ascii="Times New Roman" w:hAnsi="Times New Roman"/>
          <w:bCs/>
          <w:sz w:val="24"/>
          <w:szCs w:val="24"/>
        </w:rPr>
        <w:t>ban elszámolható költségek</w:t>
      </w:r>
      <w:r w:rsidRPr="00CF757E">
        <w:rPr>
          <w:rFonts w:ascii="Times New Roman" w:hAnsi="Times New Roman"/>
          <w:bCs/>
          <w:sz w:val="24"/>
          <w:szCs w:val="24"/>
        </w:rPr>
        <w:t xml:space="preserve"> tervezésekor</w:t>
      </w:r>
      <w:r w:rsidRPr="00CF757E">
        <w:rPr>
          <w:rFonts w:ascii="Times New Roman" w:hAnsi="Times New Roman"/>
          <w:b/>
          <w:bCs/>
          <w:sz w:val="24"/>
          <w:szCs w:val="24"/>
        </w:rPr>
        <w:t xml:space="preserve"> az ólmozatlan motorben</w:t>
      </w:r>
      <w:r w:rsidR="002F4B98" w:rsidRPr="00CF757E">
        <w:rPr>
          <w:rFonts w:ascii="Times New Roman" w:hAnsi="Times New Roman"/>
          <w:b/>
          <w:bCs/>
          <w:sz w:val="24"/>
          <w:szCs w:val="24"/>
        </w:rPr>
        <w:t xml:space="preserve">zin és a gázolaj esetében a </w:t>
      </w:r>
      <w:r w:rsidR="006B5375" w:rsidRPr="00CF757E">
        <w:rPr>
          <w:rFonts w:ascii="Times New Roman" w:hAnsi="Times New Roman"/>
          <w:b/>
          <w:bCs/>
          <w:sz w:val="24"/>
          <w:szCs w:val="24"/>
        </w:rPr>
        <w:t xml:space="preserve">Nemzeti Adó- és Vámhivatal által 2023. </w:t>
      </w:r>
      <w:r w:rsidR="00797107" w:rsidRPr="00CF757E">
        <w:rPr>
          <w:rFonts w:ascii="Times New Roman" w:hAnsi="Times New Roman"/>
          <w:b/>
          <w:bCs/>
          <w:sz w:val="24"/>
          <w:szCs w:val="24"/>
        </w:rPr>
        <w:t>november</w:t>
      </w:r>
      <w:r w:rsidR="006B5375" w:rsidRPr="00CF757E">
        <w:rPr>
          <w:rFonts w:ascii="Times New Roman" w:hAnsi="Times New Roman"/>
          <w:b/>
          <w:bCs/>
          <w:sz w:val="24"/>
          <w:szCs w:val="24"/>
        </w:rPr>
        <w:t xml:space="preserve"> hónapra megállapított </w:t>
      </w:r>
      <w:r w:rsidRPr="00CF757E">
        <w:rPr>
          <w:rFonts w:ascii="Times New Roman" w:hAnsi="Times New Roman"/>
          <w:b/>
          <w:bCs/>
          <w:sz w:val="24"/>
          <w:szCs w:val="24"/>
        </w:rPr>
        <w:t>üzemanyagárat alkalmazhatják a közfoglalkoztatók.</w:t>
      </w:r>
    </w:p>
    <w:p w14:paraId="0639858B" w14:textId="77777777" w:rsidR="00D4409F" w:rsidRPr="00CF757E" w:rsidRDefault="00D4409F" w:rsidP="00511A4D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5041A9" w14:textId="3E9A0CBF" w:rsidR="00FB45F4" w:rsidRDefault="003C5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57E">
        <w:rPr>
          <w:rFonts w:ascii="Times New Roman" w:hAnsi="Times New Roman"/>
          <w:sz w:val="24"/>
          <w:szCs w:val="24"/>
        </w:rPr>
        <w:t>A</w:t>
      </w:r>
      <w:r w:rsidR="008A7681" w:rsidRPr="00CF757E">
        <w:rPr>
          <w:rFonts w:ascii="Times New Roman" w:hAnsi="Times New Roman"/>
          <w:sz w:val="24"/>
          <w:szCs w:val="24"/>
        </w:rPr>
        <w:t xml:space="preserve">mennyiben a programidőn belül a </w:t>
      </w:r>
      <w:r w:rsidR="00C23D42" w:rsidRPr="00CF757E">
        <w:rPr>
          <w:rFonts w:ascii="Times New Roman" w:hAnsi="Times New Roman"/>
          <w:sz w:val="24"/>
          <w:szCs w:val="24"/>
        </w:rPr>
        <w:t>működési</w:t>
      </w:r>
      <w:r w:rsidR="008A7681" w:rsidRPr="00CF757E">
        <w:rPr>
          <w:rFonts w:ascii="Times New Roman" w:hAnsi="Times New Roman"/>
          <w:sz w:val="24"/>
          <w:szCs w:val="24"/>
        </w:rPr>
        <w:t xml:space="preserve"> </w:t>
      </w:r>
      <w:r w:rsidR="00047427" w:rsidRPr="00CF757E">
        <w:rPr>
          <w:rFonts w:ascii="Times New Roman" w:hAnsi="Times New Roman"/>
          <w:sz w:val="24"/>
          <w:szCs w:val="24"/>
        </w:rPr>
        <w:t xml:space="preserve">célú és felhalmozási </w:t>
      </w:r>
      <w:r w:rsidR="008A7681" w:rsidRPr="00CF757E">
        <w:rPr>
          <w:rFonts w:ascii="Times New Roman" w:hAnsi="Times New Roman"/>
          <w:sz w:val="24"/>
          <w:szCs w:val="24"/>
        </w:rPr>
        <w:t>költség egyes költségelemei között átcsoportosítás válik szükségessé, vagy a tervezetthez képest más eszköz/anyag szükségessége merül fel, úgy ezt a közfoglalkoztatónak a költség felmerülése előtt</w:t>
      </w:r>
      <w:r w:rsidR="006E2945" w:rsidRPr="00CF757E">
        <w:rPr>
          <w:rFonts w:ascii="Times New Roman" w:hAnsi="Times New Roman"/>
          <w:sz w:val="24"/>
          <w:szCs w:val="24"/>
        </w:rPr>
        <w:t xml:space="preserve"> – </w:t>
      </w:r>
      <w:r w:rsidR="008A7681" w:rsidRPr="00CF757E">
        <w:rPr>
          <w:rFonts w:ascii="Times New Roman" w:hAnsi="Times New Roman"/>
          <w:sz w:val="24"/>
          <w:szCs w:val="24"/>
        </w:rPr>
        <w:t xml:space="preserve">kellően </w:t>
      </w:r>
      <w:r w:rsidR="008A7681" w:rsidRPr="00DF3734">
        <w:rPr>
          <w:rFonts w:ascii="Times New Roman" w:hAnsi="Times New Roman"/>
          <w:sz w:val="24"/>
          <w:szCs w:val="24"/>
        </w:rPr>
        <w:t xml:space="preserve">indokolva </w:t>
      </w:r>
      <w:r w:rsidR="006E2945">
        <w:rPr>
          <w:rFonts w:ascii="Times New Roman" w:hAnsi="Times New Roman"/>
          <w:sz w:val="24"/>
          <w:szCs w:val="24"/>
        </w:rPr>
        <w:t>–</w:t>
      </w:r>
      <w:r w:rsidR="008A7681" w:rsidRPr="00DF3734">
        <w:rPr>
          <w:rFonts w:ascii="Times New Roman" w:hAnsi="Times New Roman"/>
          <w:sz w:val="24"/>
          <w:szCs w:val="24"/>
        </w:rPr>
        <w:t xml:space="preserve"> előzetesen kérelmezni és engedélyeztetni kell az illetékes </w:t>
      </w:r>
      <w:r w:rsidR="00BF42C6">
        <w:rPr>
          <w:rFonts w:ascii="Times New Roman" w:hAnsi="Times New Roman"/>
          <w:sz w:val="24"/>
          <w:szCs w:val="24"/>
        </w:rPr>
        <w:t>vár</w:t>
      </w:r>
      <w:r w:rsidR="008A7681" w:rsidRPr="00DF3734">
        <w:rPr>
          <w:rFonts w:ascii="Times New Roman" w:hAnsi="Times New Roman"/>
          <w:sz w:val="24"/>
          <w:szCs w:val="24"/>
        </w:rPr>
        <w:t>megyei, illetve fővárosi kormányhivatal (a továbbiakban: kormányhivatal) ügyben eljáró főosztályánál.</w:t>
      </w:r>
    </w:p>
    <w:p w14:paraId="5D1088B7" w14:textId="579E43C3" w:rsidR="00B8109D" w:rsidRPr="00DF3734" w:rsidRDefault="008A768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E2945">
        <w:rPr>
          <w:rFonts w:ascii="Times New Roman" w:hAnsi="Times New Roman"/>
          <w:b/>
          <w:sz w:val="24"/>
          <w:szCs w:val="24"/>
        </w:rPr>
        <w:t>A</w:t>
      </w:r>
      <w:r w:rsidR="006E2945" w:rsidRPr="006E2945">
        <w:rPr>
          <w:rFonts w:ascii="Times New Roman" w:hAnsi="Times New Roman"/>
          <w:b/>
          <w:sz w:val="24"/>
          <w:szCs w:val="24"/>
        </w:rPr>
        <w:t> </w:t>
      </w:r>
      <w:r w:rsidRPr="006E2945">
        <w:rPr>
          <w:rFonts w:ascii="Times New Roman" w:hAnsi="Times New Roman"/>
          <w:b/>
          <w:sz w:val="24"/>
          <w:szCs w:val="24"/>
        </w:rPr>
        <w:t xml:space="preserve">költségek közötti átcsoportosításhoz </w:t>
      </w:r>
      <w:r w:rsidR="006E2945" w:rsidRPr="006E2945">
        <w:rPr>
          <w:rFonts w:ascii="Times New Roman" w:hAnsi="Times New Roman"/>
          <w:b/>
          <w:sz w:val="24"/>
          <w:szCs w:val="24"/>
        </w:rPr>
        <w:t xml:space="preserve">a </w:t>
      </w:r>
      <w:r w:rsidRPr="006E2945">
        <w:rPr>
          <w:rFonts w:ascii="Times New Roman" w:hAnsi="Times New Roman"/>
          <w:b/>
          <w:sz w:val="24"/>
          <w:szCs w:val="24"/>
        </w:rPr>
        <w:t xml:space="preserve">hatósági szerződés módosítására van szükség, </w:t>
      </w:r>
      <w:r w:rsidR="006E2945" w:rsidRPr="006E2945">
        <w:rPr>
          <w:rFonts w:ascii="Times New Roman" w:hAnsi="Times New Roman"/>
          <w:b/>
          <w:sz w:val="24"/>
          <w:szCs w:val="24"/>
        </w:rPr>
        <w:t>a</w:t>
      </w:r>
      <w:r w:rsidRPr="006E2945">
        <w:rPr>
          <w:rFonts w:ascii="Times New Roman" w:hAnsi="Times New Roman"/>
          <w:b/>
          <w:sz w:val="24"/>
          <w:szCs w:val="24"/>
        </w:rPr>
        <w:t xml:space="preserve">mely </w:t>
      </w:r>
      <w:r w:rsidR="006E2945" w:rsidRPr="006E2945">
        <w:rPr>
          <w:rFonts w:ascii="Times New Roman" w:hAnsi="Times New Roman"/>
          <w:b/>
          <w:sz w:val="24"/>
          <w:szCs w:val="24"/>
        </w:rPr>
        <w:t>fő</w:t>
      </w:r>
      <w:r w:rsidR="00E859D3" w:rsidRPr="006E2945">
        <w:rPr>
          <w:rFonts w:ascii="Times New Roman" w:hAnsi="Times New Roman"/>
          <w:b/>
          <w:sz w:val="24"/>
          <w:szCs w:val="24"/>
        </w:rPr>
        <w:t xml:space="preserve">szabály szerint </w:t>
      </w:r>
      <w:r w:rsidRPr="006E2945">
        <w:rPr>
          <w:rFonts w:ascii="Times New Roman" w:hAnsi="Times New Roman"/>
          <w:b/>
          <w:sz w:val="24"/>
          <w:szCs w:val="24"/>
        </w:rPr>
        <w:t xml:space="preserve">a program </w:t>
      </w:r>
      <w:r w:rsidR="00D4409F" w:rsidRPr="006E2945">
        <w:rPr>
          <w:rFonts w:ascii="Times New Roman" w:hAnsi="Times New Roman"/>
          <w:b/>
          <w:sz w:val="24"/>
          <w:szCs w:val="24"/>
        </w:rPr>
        <w:t xml:space="preserve">időtartamának </w:t>
      </w:r>
      <w:r w:rsidRPr="006E2945">
        <w:rPr>
          <w:rFonts w:ascii="Times New Roman" w:hAnsi="Times New Roman"/>
          <w:b/>
          <w:sz w:val="24"/>
          <w:szCs w:val="24"/>
        </w:rPr>
        <w:t>f</w:t>
      </w:r>
      <w:r w:rsidR="00D4409F" w:rsidRPr="006E2945">
        <w:rPr>
          <w:rFonts w:ascii="Times New Roman" w:hAnsi="Times New Roman"/>
          <w:b/>
          <w:sz w:val="24"/>
          <w:szCs w:val="24"/>
        </w:rPr>
        <w:t>eléig</w:t>
      </w:r>
      <w:r w:rsidR="00E859D3" w:rsidRPr="006E2945">
        <w:rPr>
          <w:rFonts w:ascii="Times New Roman" w:hAnsi="Times New Roman"/>
          <w:b/>
          <w:sz w:val="24"/>
          <w:szCs w:val="24"/>
        </w:rPr>
        <w:t>, de indokolt esetben a program teljes ideje alatt kérhető és engedélyezhető</w:t>
      </w:r>
      <w:r w:rsidRPr="00DF3734">
        <w:rPr>
          <w:rFonts w:ascii="Times New Roman" w:hAnsi="Times New Roman"/>
          <w:sz w:val="24"/>
          <w:szCs w:val="24"/>
        </w:rPr>
        <w:t xml:space="preserve">. </w:t>
      </w:r>
      <w:r w:rsidR="006E2945" w:rsidRPr="00D4409F">
        <w:rPr>
          <w:rFonts w:ascii="Times New Roman" w:eastAsia="Times New Roman" w:hAnsi="Times New Roman"/>
          <w:sz w:val="24"/>
          <w:szCs w:val="24"/>
          <w:lang w:eastAsia="hu-HU"/>
        </w:rPr>
        <w:t xml:space="preserve">A program </w:t>
      </w:r>
      <w:r w:rsidR="006E2945" w:rsidRPr="00506C66"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proofErr w:type="spellStart"/>
      <w:r w:rsidR="006E2945" w:rsidRPr="00506C66">
        <w:rPr>
          <w:rFonts w:ascii="Times New Roman" w:eastAsia="Times New Roman" w:hAnsi="Times New Roman"/>
          <w:sz w:val="24"/>
          <w:szCs w:val="24"/>
          <w:lang w:eastAsia="hu-HU"/>
        </w:rPr>
        <w:t>félidejét</w:t>
      </w:r>
      <w:proofErr w:type="spellEnd"/>
      <w:r w:rsidR="006E2945" w:rsidRPr="00506C66">
        <w:rPr>
          <w:rFonts w:ascii="Times New Roman" w:eastAsia="Times New Roman" w:hAnsi="Times New Roman"/>
          <w:sz w:val="24"/>
          <w:szCs w:val="24"/>
          <w:lang w:eastAsia="hu-HU"/>
        </w:rPr>
        <w:t xml:space="preserve">” követően </w:t>
      </w:r>
      <w:r w:rsidR="006E2945" w:rsidRPr="00D4409F">
        <w:rPr>
          <w:rFonts w:ascii="Times New Roman" w:eastAsia="Times New Roman" w:hAnsi="Times New Roman"/>
          <w:sz w:val="24"/>
          <w:szCs w:val="24"/>
          <w:lang w:eastAsia="hu-HU"/>
        </w:rPr>
        <w:t>történő költségátcsoportosítás lehetőségét minden esetben egyedileg kell vizsgálni</w:t>
      </w:r>
      <w:r w:rsidR="006E2945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Pr="00DF3734">
        <w:rPr>
          <w:rFonts w:ascii="Times New Roman" w:hAnsi="Times New Roman"/>
          <w:sz w:val="24"/>
          <w:szCs w:val="24"/>
        </w:rPr>
        <w:t xml:space="preserve">Tekintettel arra, hogy a kérelem elválaszthatatlan része a hatósági szerződésnek, </w:t>
      </w:r>
      <w:r w:rsidR="00E710E4" w:rsidRPr="00DF3734">
        <w:rPr>
          <w:rFonts w:ascii="Times New Roman" w:hAnsi="Times New Roman"/>
          <w:sz w:val="24"/>
          <w:szCs w:val="24"/>
        </w:rPr>
        <w:t>ú</w:t>
      </w:r>
      <w:r w:rsidRPr="00DF3734">
        <w:rPr>
          <w:rFonts w:ascii="Times New Roman" w:hAnsi="Times New Roman"/>
          <w:sz w:val="24"/>
          <w:szCs w:val="24"/>
        </w:rPr>
        <w:t xml:space="preserve">gy abban az esetben, ha más anyag, vagy eszköz, stb. kerül beszerzésre, az csak akkor számolható el, ha a hatósági szerződés előzetesen ennek megfelelően módosításra került. </w:t>
      </w:r>
    </w:p>
    <w:p w14:paraId="0AE851E4" w14:textId="77777777" w:rsidR="00846480" w:rsidRPr="00846480" w:rsidRDefault="00846480" w:rsidP="00C23D42">
      <w:pPr>
        <w:pStyle w:val="Listaszerbekezds"/>
        <w:tabs>
          <w:tab w:val="left" w:pos="3600"/>
        </w:tabs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1BA33F0" w14:textId="65D7293A" w:rsidR="00846480" w:rsidRPr="00CF757E" w:rsidRDefault="00846480" w:rsidP="00C23D4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757E">
        <w:rPr>
          <w:rFonts w:ascii="Times New Roman" w:eastAsia="Times New Roman" w:hAnsi="Times New Roman"/>
          <w:b/>
          <w:sz w:val="24"/>
          <w:szCs w:val="24"/>
        </w:rPr>
        <w:t>A működési célú költségek közül a munka- és védőruházatra, egyéni védőeszközökre, valamint a munkavégzéshez elengedhetetlen munkaeszközökre fordított költségekkel a program feléig el kell számolni</w:t>
      </w:r>
      <w:r w:rsidRPr="00CF757E">
        <w:rPr>
          <w:rFonts w:ascii="Times New Roman" w:eastAsia="Times New Roman" w:hAnsi="Times New Roman"/>
          <w:sz w:val="24"/>
          <w:szCs w:val="24"/>
        </w:rPr>
        <w:t xml:space="preserve">, de az elszámolás időtartama közbeszerzés, engedélyeztetés, vagy bármilyen külső, elháríthatatlan akadály miatt </w:t>
      </w:r>
      <w:r w:rsidRPr="00CF757E">
        <w:rPr>
          <w:rFonts w:ascii="Times New Roman" w:eastAsia="Times New Roman" w:hAnsi="Times New Roman"/>
          <w:b/>
          <w:sz w:val="24"/>
          <w:szCs w:val="24"/>
        </w:rPr>
        <w:t>kérelemre hosszabbítható</w:t>
      </w:r>
      <w:r w:rsidRPr="00CF757E">
        <w:rPr>
          <w:rFonts w:ascii="Times New Roman" w:eastAsia="Times New Roman" w:hAnsi="Times New Roman"/>
          <w:sz w:val="24"/>
          <w:szCs w:val="24"/>
        </w:rPr>
        <w:t>. A kérelem elmarad</w:t>
      </w:r>
      <w:r w:rsidR="0047370F" w:rsidRPr="00CF757E">
        <w:rPr>
          <w:rFonts w:ascii="Times New Roman" w:eastAsia="Times New Roman" w:hAnsi="Times New Roman"/>
          <w:sz w:val="24"/>
          <w:szCs w:val="24"/>
        </w:rPr>
        <w:t>ása esetén a nyújtott támogatás</w:t>
      </w:r>
      <w:r w:rsidRPr="00CF757E">
        <w:rPr>
          <w:rFonts w:ascii="Times New Roman" w:eastAsia="Times New Roman" w:hAnsi="Times New Roman"/>
          <w:sz w:val="24"/>
          <w:szCs w:val="24"/>
        </w:rPr>
        <w:t xml:space="preserve"> visszakövetelésre kerül.</w:t>
      </w:r>
    </w:p>
    <w:p w14:paraId="6F677240" w14:textId="77777777" w:rsidR="00846480" w:rsidRPr="00CF757E" w:rsidRDefault="00846480" w:rsidP="00C23D42">
      <w:pPr>
        <w:pStyle w:val="Listaszerbekezds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96E8F3" w14:textId="7B79077D" w:rsidR="00846480" w:rsidRPr="00CF757E" w:rsidRDefault="00846480" w:rsidP="00C23D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757E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CF757E">
        <w:rPr>
          <w:rFonts w:ascii="Times New Roman" w:eastAsia="Times New Roman" w:hAnsi="Times New Roman"/>
          <w:b/>
          <w:sz w:val="24"/>
          <w:szCs w:val="24"/>
        </w:rPr>
        <w:t xml:space="preserve">működési célú </w:t>
      </w:r>
      <w:r w:rsidR="00047427" w:rsidRPr="00CF757E">
        <w:rPr>
          <w:rFonts w:ascii="Times New Roman" w:eastAsia="Times New Roman" w:hAnsi="Times New Roman"/>
          <w:b/>
          <w:sz w:val="24"/>
          <w:szCs w:val="24"/>
        </w:rPr>
        <w:t xml:space="preserve">és felhalmozási </w:t>
      </w:r>
      <w:r w:rsidRPr="00CF757E">
        <w:rPr>
          <w:rFonts w:ascii="Times New Roman" w:eastAsia="Times New Roman" w:hAnsi="Times New Roman"/>
          <w:b/>
          <w:sz w:val="24"/>
          <w:szCs w:val="24"/>
        </w:rPr>
        <w:t>költségek</w:t>
      </w:r>
      <w:r w:rsidRPr="00CF75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757E">
        <w:rPr>
          <w:rFonts w:ascii="Times New Roman" w:hAnsi="Times New Roman"/>
          <w:b/>
          <w:bCs/>
          <w:sz w:val="24"/>
          <w:szCs w:val="24"/>
        </w:rPr>
        <w:t>végső elszámolása a hatósági szerződésben nyújtott – vagyis nem a ténylegesen felhasznált – bérköltség támogatáshoz viszonyítva történik.</w:t>
      </w:r>
    </w:p>
    <w:p w14:paraId="37A6D552" w14:textId="77777777" w:rsidR="00C23D42" w:rsidRPr="00CF757E" w:rsidRDefault="00C23D42" w:rsidP="00C23D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4B444E" w14:textId="77777777" w:rsidR="00AE3901" w:rsidRDefault="00846480" w:rsidP="00C2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57E">
        <w:rPr>
          <w:rFonts w:ascii="Times New Roman" w:hAnsi="Times New Roman"/>
          <w:sz w:val="24"/>
          <w:szCs w:val="24"/>
        </w:rPr>
        <w:t>Felhívjuk a figyelmet, hogy a hivatkozott szolgáltatások és eszközök beszerzésére a közbeszerzésekről szóló 2015. évi CXLIII. törvény rendelkezései az irányadók. A</w:t>
      </w:r>
      <w:r w:rsidR="004D2418" w:rsidRPr="00CF757E">
        <w:rPr>
          <w:rFonts w:ascii="Times New Roman" w:hAnsi="Times New Roman"/>
          <w:sz w:val="24"/>
          <w:szCs w:val="24"/>
        </w:rPr>
        <w:t> </w:t>
      </w:r>
      <w:r w:rsidRPr="00CF757E">
        <w:rPr>
          <w:rFonts w:ascii="Times New Roman" w:hAnsi="Times New Roman"/>
          <w:sz w:val="24"/>
          <w:szCs w:val="24"/>
        </w:rPr>
        <w:t>közbeszerzési értékhatár (mértékét a Magyarország 2024. évi központi költségvetéséről szóló 202</w:t>
      </w:r>
      <w:r w:rsidR="000D0501" w:rsidRPr="00CF757E">
        <w:rPr>
          <w:rFonts w:ascii="Times New Roman" w:hAnsi="Times New Roman"/>
          <w:sz w:val="24"/>
          <w:szCs w:val="24"/>
        </w:rPr>
        <w:t>3</w:t>
      </w:r>
      <w:r w:rsidRPr="00CF757E">
        <w:rPr>
          <w:rFonts w:ascii="Times New Roman" w:hAnsi="Times New Roman"/>
          <w:sz w:val="24"/>
          <w:szCs w:val="24"/>
        </w:rPr>
        <w:t xml:space="preserve">. évi </w:t>
      </w:r>
      <w:r w:rsidR="000D0501" w:rsidRPr="00CF757E">
        <w:rPr>
          <w:rFonts w:ascii="Times New Roman" w:hAnsi="Times New Roman"/>
          <w:sz w:val="24"/>
          <w:szCs w:val="24"/>
        </w:rPr>
        <w:t>L</w:t>
      </w:r>
      <w:r w:rsidRPr="00CF757E">
        <w:rPr>
          <w:rFonts w:ascii="Times New Roman" w:hAnsi="Times New Roman"/>
          <w:sz w:val="24"/>
          <w:szCs w:val="24"/>
        </w:rPr>
        <w:t>V. törvény 7</w:t>
      </w:r>
      <w:r w:rsidR="000D0501" w:rsidRPr="00CF757E">
        <w:rPr>
          <w:rFonts w:ascii="Times New Roman" w:hAnsi="Times New Roman"/>
          <w:sz w:val="24"/>
          <w:szCs w:val="24"/>
        </w:rPr>
        <w:t>4</w:t>
      </w:r>
      <w:r w:rsidRPr="00CF757E">
        <w:rPr>
          <w:rFonts w:ascii="Times New Roman" w:hAnsi="Times New Roman"/>
          <w:sz w:val="24"/>
          <w:szCs w:val="24"/>
        </w:rPr>
        <w:t xml:space="preserve">. § szabályozza) alatti szolgáltatás- és eszközvásárlás esetén, három ajánlat kérése kötelező, ennek megtörténtét dokumentumokkal igazolni szükséges. </w:t>
      </w:r>
      <w:r w:rsidR="00AE3901">
        <w:rPr>
          <w:rFonts w:ascii="Times New Roman" w:hAnsi="Times New Roman"/>
          <w:sz w:val="24"/>
          <w:szCs w:val="24"/>
        </w:rPr>
        <w:br/>
      </w:r>
    </w:p>
    <w:p w14:paraId="4F0067C8" w14:textId="61A07F94" w:rsidR="00846480" w:rsidRPr="00CF757E" w:rsidRDefault="00846480" w:rsidP="00C2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57E">
        <w:rPr>
          <w:rFonts w:ascii="Times New Roman" w:hAnsi="Times New Roman"/>
          <w:b/>
          <w:sz w:val="24"/>
          <w:szCs w:val="24"/>
        </w:rPr>
        <w:lastRenderedPageBreak/>
        <w:t>Amennyiben a szolgáltatás-, vagy eszköz-/anyagköltség (kivéve üzem- és kenőanyag) egyedi beszerzési értéke</w:t>
      </w:r>
      <w:r w:rsidR="0091536A" w:rsidRPr="00CF757E">
        <w:rPr>
          <w:rFonts w:ascii="Times New Roman" w:hAnsi="Times New Roman"/>
          <w:b/>
          <w:sz w:val="24"/>
          <w:szCs w:val="24"/>
        </w:rPr>
        <w:t xml:space="preserve"> nem éri el a 400 000</w:t>
      </w:r>
      <w:r w:rsidRPr="00CF757E">
        <w:rPr>
          <w:rFonts w:ascii="Times New Roman" w:hAnsi="Times New Roman"/>
          <w:b/>
          <w:sz w:val="24"/>
          <w:szCs w:val="24"/>
        </w:rPr>
        <w:t xml:space="preserve"> Ft-os értékhatárt, de a beszerezni kívánt mennyiségből adódóan az egyedi beszerzés</w:t>
      </w:r>
      <w:r w:rsidR="0091536A" w:rsidRPr="00CF757E">
        <w:rPr>
          <w:rFonts w:ascii="Times New Roman" w:hAnsi="Times New Roman"/>
          <w:b/>
          <w:sz w:val="24"/>
          <w:szCs w:val="24"/>
        </w:rPr>
        <w:t xml:space="preserve"> összértéke meghaladja a 2 000 000</w:t>
      </w:r>
      <w:r w:rsidRPr="00CF757E">
        <w:rPr>
          <w:rFonts w:ascii="Times New Roman" w:hAnsi="Times New Roman"/>
          <w:b/>
          <w:sz w:val="24"/>
          <w:szCs w:val="24"/>
        </w:rPr>
        <w:t xml:space="preserve"> Ft-ot, úgy három árajánlat bekérése kötelező </w:t>
      </w:r>
      <w:r w:rsidR="0091536A" w:rsidRPr="00CF757E">
        <w:rPr>
          <w:rFonts w:ascii="Times New Roman" w:hAnsi="Times New Roman"/>
          <w:sz w:val="24"/>
          <w:szCs w:val="24"/>
        </w:rPr>
        <w:t>(pl.: Ha 1 db eszköz ára 201</w:t>
      </w:r>
      <w:r w:rsidR="009D1C37" w:rsidRPr="00CF757E">
        <w:rPr>
          <w:rFonts w:ascii="Times New Roman" w:hAnsi="Times New Roman"/>
          <w:sz w:val="24"/>
          <w:szCs w:val="24"/>
        </w:rPr>
        <w:t> </w:t>
      </w:r>
      <w:r w:rsidR="0091536A" w:rsidRPr="00CF757E">
        <w:rPr>
          <w:rFonts w:ascii="Times New Roman" w:hAnsi="Times New Roman"/>
          <w:sz w:val="24"/>
          <w:szCs w:val="24"/>
        </w:rPr>
        <w:t>000</w:t>
      </w:r>
      <w:r w:rsidR="009D1C37" w:rsidRPr="00CF757E">
        <w:rPr>
          <w:rFonts w:ascii="Times New Roman" w:hAnsi="Times New Roman"/>
          <w:sz w:val="24"/>
          <w:szCs w:val="24"/>
        </w:rPr>
        <w:t> </w:t>
      </w:r>
      <w:r w:rsidRPr="00CF757E">
        <w:rPr>
          <w:rFonts w:ascii="Times New Roman" w:hAnsi="Times New Roman"/>
          <w:sz w:val="24"/>
          <w:szCs w:val="24"/>
        </w:rPr>
        <w:t>Ft, akkor 9 db vásárlása esetén nem kell három árajánlat, de 10 db beszerzésénél már kötelező).</w:t>
      </w:r>
      <w:proofErr w:type="gramEnd"/>
    </w:p>
    <w:p w14:paraId="79C42C6A" w14:textId="77777777" w:rsidR="00C23D42" w:rsidRPr="00CF757E" w:rsidRDefault="00C23D42" w:rsidP="00C23D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A2CD8B" w14:textId="76834029" w:rsidR="00846480" w:rsidRPr="00CF757E" w:rsidRDefault="00846480" w:rsidP="00C2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57E">
        <w:rPr>
          <w:rFonts w:ascii="Times New Roman" w:hAnsi="Times New Roman"/>
          <w:b/>
          <w:sz w:val="24"/>
          <w:szCs w:val="24"/>
        </w:rPr>
        <w:t>Nem minősül érvényes ajánlatnak</w:t>
      </w:r>
      <w:r w:rsidRPr="00CF757E">
        <w:rPr>
          <w:rFonts w:ascii="Times New Roman" w:hAnsi="Times New Roman"/>
          <w:sz w:val="24"/>
          <w:szCs w:val="24"/>
        </w:rPr>
        <w:t xml:space="preserve"> a közfoglalkoztató vezető tisztségviselője, tulajdonosa, a képviseletére jogosult kapcsolattartó, az önkormányzat közfoglalkoztató esetében a polgármester, az alpolgármester, a jegyző, az aljegyző, a képviselőtestület, valamint a közgyűlés tagjai, továbbá, </w:t>
      </w:r>
      <w:proofErr w:type="gramStart"/>
      <w:r w:rsidRPr="00CF757E">
        <w:rPr>
          <w:rFonts w:ascii="Times New Roman" w:hAnsi="Times New Roman"/>
          <w:sz w:val="24"/>
          <w:szCs w:val="24"/>
        </w:rPr>
        <w:t>ezen</w:t>
      </w:r>
      <w:proofErr w:type="gramEnd"/>
      <w:r w:rsidRPr="00CF757E">
        <w:rPr>
          <w:rFonts w:ascii="Times New Roman" w:hAnsi="Times New Roman"/>
          <w:sz w:val="24"/>
          <w:szCs w:val="24"/>
        </w:rPr>
        <w:t xml:space="preserve"> személyek Ptk. 8:1. § (1) bekezdése 2. pontjában meghatározott hozzátartozói tulajdonában vagy irányítása alatt álló vállalkozás által benyújtott ajánlat. </w:t>
      </w:r>
    </w:p>
    <w:p w14:paraId="2441682C" w14:textId="77777777" w:rsidR="00C23D42" w:rsidRPr="00CF757E" w:rsidRDefault="00C23D42" w:rsidP="00C2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B43281" w14:textId="7489A70E" w:rsidR="00846480" w:rsidRPr="00CF757E" w:rsidRDefault="00846480" w:rsidP="00C23D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757E">
        <w:rPr>
          <w:rFonts w:ascii="Times New Roman" w:hAnsi="Times New Roman"/>
          <w:b/>
          <w:sz w:val="24"/>
          <w:szCs w:val="24"/>
        </w:rPr>
        <w:t>Az árajánlatokat már a munkaanyag mellé kell csatolni! Az ajánlatokat a programtervvel együtt rögzíteni kell a KTK-</w:t>
      </w:r>
      <w:proofErr w:type="spellStart"/>
      <w:r w:rsidRPr="00CF757E">
        <w:rPr>
          <w:rFonts w:ascii="Times New Roman" w:hAnsi="Times New Roman"/>
          <w:b/>
          <w:sz w:val="24"/>
          <w:szCs w:val="24"/>
        </w:rPr>
        <w:t>ban</w:t>
      </w:r>
      <w:proofErr w:type="spellEnd"/>
      <w:r w:rsidRPr="00CF757E">
        <w:rPr>
          <w:rFonts w:ascii="Times New Roman" w:hAnsi="Times New Roman"/>
          <w:b/>
          <w:sz w:val="24"/>
          <w:szCs w:val="24"/>
        </w:rPr>
        <w:t xml:space="preserve">, papír alapon csatolni nem szükséges. </w:t>
      </w:r>
    </w:p>
    <w:p w14:paraId="187CACFE" w14:textId="681BAA22" w:rsidR="00846480" w:rsidRDefault="00846480" w:rsidP="00846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C509D6" w14:textId="77777777" w:rsidR="0047370F" w:rsidRDefault="0047370F" w:rsidP="00846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E23A7C" w14:textId="350A14CB" w:rsidR="00B8109D" w:rsidRPr="00DF3734" w:rsidRDefault="00AF7FA0" w:rsidP="00511A4D">
      <w:pPr>
        <w:pStyle w:val="Listaszerbekezds"/>
        <w:numPr>
          <w:ilvl w:val="0"/>
          <w:numId w:val="44"/>
        </w:numPr>
        <w:jc w:val="both"/>
        <w:rPr>
          <w:rFonts w:ascii="Times New Roman" w:hAnsi="Times New Roman"/>
          <w:b/>
          <w:sz w:val="24"/>
          <w:szCs w:val="24"/>
        </w:rPr>
      </w:pPr>
      <w:r w:rsidRPr="00DF3734">
        <w:rPr>
          <w:rFonts w:ascii="Times New Roman" w:hAnsi="Times New Roman"/>
          <w:b/>
          <w:sz w:val="24"/>
          <w:szCs w:val="24"/>
        </w:rPr>
        <w:t>Előleg</w:t>
      </w:r>
      <w:r w:rsidRPr="00DF3734">
        <w:rPr>
          <w:rFonts w:ascii="Times New Roman" w:hAnsi="Times New Roman"/>
          <w:sz w:val="24"/>
          <w:szCs w:val="24"/>
        </w:rPr>
        <w:t xml:space="preserve"> </w:t>
      </w:r>
      <w:r w:rsidRPr="00DF3734">
        <w:rPr>
          <w:rFonts w:ascii="Times New Roman" w:hAnsi="Times New Roman"/>
          <w:b/>
          <w:sz w:val="24"/>
          <w:szCs w:val="24"/>
        </w:rPr>
        <w:t>elszámolása és mértéke</w:t>
      </w:r>
    </w:p>
    <w:p w14:paraId="42EA70C7" w14:textId="77777777" w:rsidR="00B8109D" w:rsidRPr="00DF3734" w:rsidRDefault="00B81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F551F1" w14:textId="651A6B02" w:rsidR="00B8109D" w:rsidRPr="00DF3734" w:rsidRDefault="00473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F7FA0" w:rsidRPr="00DF3734">
        <w:rPr>
          <w:rFonts w:ascii="Times New Roman" w:hAnsi="Times New Roman"/>
          <w:sz w:val="24"/>
          <w:szCs w:val="24"/>
        </w:rPr>
        <w:t xml:space="preserve"> támogatás összegéből </w:t>
      </w:r>
      <w:r>
        <w:rPr>
          <w:rFonts w:ascii="Times New Roman" w:hAnsi="Times New Roman"/>
          <w:sz w:val="24"/>
          <w:szCs w:val="24"/>
        </w:rPr>
        <w:t>előleg igényelhető</w:t>
      </w:r>
      <w:r w:rsidR="00AF7FA0" w:rsidRPr="00DF3734">
        <w:rPr>
          <w:rFonts w:ascii="Times New Roman" w:hAnsi="Times New Roman"/>
          <w:sz w:val="24"/>
          <w:szCs w:val="24"/>
        </w:rPr>
        <w:t xml:space="preserve"> bérköltségre, közvetlen- és anyagköltségre, valamint szervezési költségre az alábbi feltételekkel: </w:t>
      </w:r>
    </w:p>
    <w:p w14:paraId="786A8789" w14:textId="77777777" w:rsidR="00DA0166" w:rsidRPr="00DF3734" w:rsidRDefault="00DA0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74BC70" w14:textId="0759E1E2" w:rsidR="00B8109D" w:rsidRPr="00CD7099" w:rsidRDefault="00AF7FA0" w:rsidP="00C57068">
      <w:pPr>
        <w:tabs>
          <w:tab w:val="left" w:pos="104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u w:val="single"/>
          <w:lang w:eastAsia="zh-CN"/>
        </w:rPr>
      </w:pPr>
      <w:r w:rsidRPr="00CD7099">
        <w:rPr>
          <w:rFonts w:ascii="Times New Roman" w:eastAsia="SimSun" w:hAnsi="Times New Roman"/>
          <w:sz w:val="24"/>
          <w:szCs w:val="24"/>
          <w:u w:val="single"/>
          <w:lang w:eastAsia="zh-CN"/>
        </w:rPr>
        <w:t>Bérköltség</w:t>
      </w:r>
      <w:r w:rsidR="00072DBF" w:rsidRPr="00CD7099">
        <w:rPr>
          <w:rFonts w:ascii="Times New Roman" w:eastAsia="SimSun" w:hAnsi="Times New Roman"/>
          <w:sz w:val="24"/>
          <w:szCs w:val="24"/>
          <w:u w:val="single"/>
          <w:lang w:eastAsia="zh-CN"/>
        </w:rPr>
        <w:t xml:space="preserve"> előleg</w:t>
      </w:r>
      <w:r w:rsidRPr="00CD7099">
        <w:rPr>
          <w:rFonts w:ascii="Times New Roman" w:eastAsia="SimSun" w:hAnsi="Times New Roman"/>
          <w:sz w:val="24"/>
          <w:szCs w:val="24"/>
          <w:u w:val="single"/>
          <w:lang w:eastAsia="zh-CN"/>
        </w:rPr>
        <w:t xml:space="preserve">: </w:t>
      </w:r>
    </w:p>
    <w:p w14:paraId="606DFCC3" w14:textId="77777777" w:rsidR="00B8109D" w:rsidRPr="00CD7099" w:rsidRDefault="00AF7FA0" w:rsidP="00C57068">
      <w:pPr>
        <w:numPr>
          <w:ilvl w:val="0"/>
          <w:numId w:val="17"/>
        </w:numPr>
        <w:tabs>
          <w:tab w:val="left" w:pos="104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D7099">
        <w:rPr>
          <w:rFonts w:ascii="Times New Roman" w:eastAsia="SimSun" w:hAnsi="Times New Roman"/>
          <w:sz w:val="24"/>
          <w:szCs w:val="24"/>
          <w:lang w:eastAsia="zh-CN"/>
        </w:rPr>
        <w:t>A közfoglalkoztatási bérhez és az ahhoz kapcsolódó szociális hozzájárulási adóhoz nyújtott támogatás esetében az előleg összege a megítélt támogatás legfeljebb 2 hónapra jutó összege lehet.</w:t>
      </w:r>
    </w:p>
    <w:p w14:paraId="7686AA37" w14:textId="77777777" w:rsidR="00B8109D" w:rsidRPr="00CD7099" w:rsidRDefault="008A7681" w:rsidP="00CD5A43">
      <w:pPr>
        <w:pStyle w:val="Listaszerbekezds"/>
        <w:numPr>
          <w:ilvl w:val="0"/>
          <w:numId w:val="17"/>
        </w:numPr>
        <w:tabs>
          <w:tab w:val="left" w:pos="1049"/>
        </w:tabs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D7099">
        <w:rPr>
          <w:rFonts w:ascii="Times New Roman" w:eastAsia="SimSun" w:hAnsi="Times New Roman"/>
          <w:sz w:val="24"/>
          <w:szCs w:val="24"/>
          <w:lang w:eastAsia="zh-CN"/>
        </w:rPr>
        <w:t xml:space="preserve">A bérköltségre nyújtott előleggel az utolsó három hónapban kell elszámolni. </w:t>
      </w:r>
    </w:p>
    <w:p w14:paraId="3F1C3663" w14:textId="77777777" w:rsidR="00DA0166" w:rsidRPr="00CD7099" w:rsidRDefault="00DA0166" w:rsidP="00CD5A43">
      <w:pPr>
        <w:tabs>
          <w:tab w:val="left" w:pos="1049"/>
        </w:tabs>
        <w:ind w:left="360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8DB4CA7" w14:textId="2EEFEB48" w:rsidR="00B8109D" w:rsidRPr="00CD7099" w:rsidRDefault="00AF7FA0" w:rsidP="00C57068">
      <w:pPr>
        <w:tabs>
          <w:tab w:val="left" w:pos="104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u w:val="single"/>
          <w:lang w:eastAsia="zh-CN"/>
        </w:rPr>
      </w:pPr>
      <w:r w:rsidRPr="00CD7099">
        <w:rPr>
          <w:rFonts w:ascii="Times New Roman" w:eastAsia="SimSun" w:hAnsi="Times New Roman"/>
          <w:sz w:val="24"/>
          <w:szCs w:val="24"/>
          <w:u w:val="single"/>
          <w:lang w:eastAsia="zh-CN"/>
        </w:rPr>
        <w:t>Közvetlen- és anyagköltség, valamint szervezési költségre adott előleg:</w:t>
      </w:r>
    </w:p>
    <w:p w14:paraId="4018843A" w14:textId="77777777" w:rsidR="00B8109D" w:rsidRPr="00CD7099" w:rsidRDefault="00AF7FA0" w:rsidP="00C57068">
      <w:pPr>
        <w:numPr>
          <w:ilvl w:val="0"/>
          <w:numId w:val="18"/>
        </w:numPr>
        <w:tabs>
          <w:tab w:val="left" w:pos="104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D7099">
        <w:rPr>
          <w:rFonts w:ascii="Times New Roman" w:eastAsia="SimSun" w:hAnsi="Times New Roman"/>
          <w:sz w:val="24"/>
          <w:szCs w:val="24"/>
          <w:lang w:eastAsia="zh-CN"/>
        </w:rPr>
        <w:t>Támogatási jogcímenként kell megállapítani.</w:t>
      </w:r>
    </w:p>
    <w:p w14:paraId="07956B95" w14:textId="77777777" w:rsidR="00B8109D" w:rsidRPr="00CD7099" w:rsidRDefault="00AF7FA0" w:rsidP="00C57068">
      <w:pPr>
        <w:numPr>
          <w:ilvl w:val="0"/>
          <w:numId w:val="18"/>
        </w:numPr>
        <w:tabs>
          <w:tab w:val="left" w:pos="104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D7099">
        <w:rPr>
          <w:rFonts w:ascii="Times New Roman" w:eastAsia="SimSun" w:hAnsi="Times New Roman"/>
          <w:sz w:val="24"/>
          <w:szCs w:val="24"/>
          <w:lang w:eastAsia="zh-CN"/>
        </w:rPr>
        <w:t>A támogatására megítélt összeg legfeljebb 70%-</w:t>
      </w:r>
      <w:proofErr w:type="spellStart"/>
      <w:r w:rsidRPr="00CD7099">
        <w:rPr>
          <w:rFonts w:ascii="Times New Roman" w:eastAsia="SimSun" w:hAnsi="Times New Roman"/>
          <w:sz w:val="24"/>
          <w:szCs w:val="24"/>
          <w:lang w:eastAsia="zh-CN"/>
        </w:rPr>
        <w:t>áig</w:t>
      </w:r>
      <w:proofErr w:type="spellEnd"/>
      <w:r w:rsidRPr="00CD7099">
        <w:rPr>
          <w:rFonts w:ascii="Times New Roman" w:eastAsia="SimSun" w:hAnsi="Times New Roman"/>
          <w:sz w:val="24"/>
          <w:szCs w:val="24"/>
          <w:lang w:eastAsia="zh-CN"/>
        </w:rPr>
        <w:t xml:space="preserve"> igényelhető előleg a program indításához, az elengedhetetlenül szükséges eszközök beszerzésére. </w:t>
      </w:r>
    </w:p>
    <w:p w14:paraId="0A4CE3B0" w14:textId="7F3C1D29" w:rsidR="00D50E06" w:rsidRPr="00DF3734" w:rsidRDefault="00D50E06" w:rsidP="001B6A55">
      <w:pPr>
        <w:pStyle w:val="Listaszerbekezds"/>
        <w:numPr>
          <w:ilvl w:val="0"/>
          <w:numId w:val="18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D7099">
        <w:rPr>
          <w:rFonts w:ascii="Times New Roman" w:eastAsia="SimSun" w:hAnsi="Times New Roman"/>
          <w:sz w:val="24"/>
          <w:szCs w:val="24"/>
          <w:lang w:eastAsia="zh-CN"/>
        </w:rPr>
        <w:t>Az előleg</w:t>
      </w:r>
      <w:r w:rsidR="00072DBF" w:rsidRPr="00CD7099">
        <w:rPr>
          <w:rFonts w:ascii="Times New Roman" w:eastAsia="SimSun" w:hAnsi="Times New Roman"/>
          <w:sz w:val="24"/>
          <w:szCs w:val="24"/>
          <w:lang w:eastAsia="zh-CN"/>
        </w:rPr>
        <w:t>gel</w:t>
      </w:r>
      <w:r w:rsidRPr="00CD7099">
        <w:rPr>
          <w:rFonts w:ascii="Times New Roman" w:eastAsia="SimSun" w:hAnsi="Times New Roman"/>
          <w:sz w:val="24"/>
          <w:szCs w:val="24"/>
          <w:lang w:eastAsia="zh-CN"/>
        </w:rPr>
        <w:t xml:space="preserve"> a program feléig kell </w:t>
      </w:r>
      <w:r w:rsidR="00072DBF" w:rsidRPr="00CD7099">
        <w:rPr>
          <w:rFonts w:ascii="Times New Roman" w:eastAsia="SimSun" w:hAnsi="Times New Roman"/>
          <w:sz w:val="24"/>
          <w:szCs w:val="24"/>
          <w:lang w:eastAsia="zh-CN"/>
        </w:rPr>
        <w:t>el</w:t>
      </w:r>
      <w:r w:rsidRPr="00CD7099">
        <w:rPr>
          <w:rFonts w:ascii="Times New Roman" w:eastAsia="SimSun" w:hAnsi="Times New Roman"/>
          <w:sz w:val="24"/>
          <w:szCs w:val="24"/>
          <w:lang w:eastAsia="zh-CN"/>
        </w:rPr>
        <w:t xml:space="preserve">számolni a hatósági szerződésben foglaltak szerint. </w:t>
      </w:r>
      <w:r w:rsidRPr="00DF3734">
        <w:rPr>
          <w:rFonts w:ascii="Times New Roman" w:eastAsia="SimSun" w:hAnsi="Times New Roman"/>
          <w:sz w:val="24"/>
          <w:szCs w:val="24"/>
          <w:lang w:eastAsia="zh-CN"/>
        </w:rPr>
        <w:t>Az időtartam a közbeszerzés, engedélyeztetés, vagy bármilyen külső, elháríthatatlan akadály miatt hosszabbítható</w:t>
      </w:r>
      <w:r w:rsidR="003C1FF6" w:rsidRPr="00DF3734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DF3734">
        <w:rPr>
          <w:rFonts w:ascii="Times New Roman" w:eastAsia="SimSun" w:hAnsi="Times New Roman"/>
          <w:sz w:val="24"/>
          <w:szCs w:val="24"/>
          <w:lang w:eastAsia="zh-CN"/>
        </w:rPr>
        <w:t xml:space="preserve"> de legkésőbb az utolsó elszámolással egyidejűleg meg kell valósulnia.</w:t>
      </w:r>
    </w:p>
    <w:p w14:paraId="42C77F06" w14:textId="3D20D428" w:rsidR="005F7E6C" w:rsidRPr="00DF3734" w:rsidRDefault="00AF7FA0" w:rsidP="002969F4">
      <w:pPr>
        <w:pStyle w:val="Listaszerbekezds"/>
        <w:numPr>
          <w:ilvl w:val="0"/>
          <w:numId w:val="18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F3734">
        <w:rPr>
          <w:rFonts w:ascii="Times New Roman" w:eastAsia="SimSun" w:hAnsi="Times New Roman"/>
          <w:sz w:val="24"/>
          <w:szCs w:val="24"/>
          <w:lang w:eastAsia="zh-CN"/>
        </w:rPr>
        <w:t>Az előleg</w:t>
      </w:r>
      <w:r w:rsidR="00072DBF">
        <w:rPr>
          <w:rFonts w:ascii="Times New Roman" w:eastAsia="SimSun" w:hAnsi="Times New Roman"/>
          <w:sz w:val="24"/>
          <w:szCs w:val="24"/>
          <w:lang w:eastAsia="zh-CN"/>
        </w:rPr>
        <w:t>ge</w:t>
      </w:r>
      <w:r w:rsidRPr="00DF3734">
        <w:rPr>
          <w:rFonts w:ascii="Times New Roman" w:eastAsia="SimSun" w:hAnsi="Times New Roman"/>
          <w:sz w:val="24"/>
          <w:szCs w:val="24"/>
          <w:lang w:eastAsia="zh-CN"/>
        </w:rPr>
        <w:t>l történt elszámolást követően újabb előleg nem folyósítható</w:t>
      </w:r>
      <w:r w:rsidR="002969F4" w:rsidRPr="00DF3734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53783503" w14:textId="20750A69" w:rsidR="0015406B" w:rsidRDefault="0015406B" w:rsidP="007C679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EE9DE49" w14:textId="20DEB0BC" w:rsidR="00CF757E" w:rsidRDefault="00CF75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1A2EDD7D" w14:textId="77777777" w:rsidR="0047370F" w:rsidRPr="00DF3734" w:rsidRDefault="0047370F" w:rsidP="007C679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2F79CB8" w14:textId="3B2827AE" w:rsidR="00B8109D" w:rsidRPr="00DF3734" w:rsidRDefault="00AF7FA0" w:rsidP="007C679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F757E">
        <w:rPr>
          <w:rFonts w:ascii="Times New Roman" w:hAnsi="Times New Roman"/>
          <w:b/>
          <w:sz w:val="24"/>
          <w:szCs w:val="24"/>
          <w:u w:val="single"/>
        </w:rPr>
        <w:t>A 20</w:t>
      </w:r>
      <w:r w:rsidR="00F10064" w:rsidRPr="00CF757E">
        <w:rPr>
          <w:rFonts w:ascii="Times New Roman" w:hAnsi="Times New Roman"/>
          <w:b/>
          <w:sz w:val="24"/>
          <w:szCs w:val="24"/>
          <w:u w:val="single"/>
        </w:rPr>
        <w:t>2</w:t>
      </w:r>
      <w:r w:rsidR="0046211C" w:rsidRPr="00CF757E">
        <w:rPr>
          <w:rFonts w:ascii="Times New Roman" w:hAnsi="Times New Roman"/>
          <w:b/>
          <w:sz w:val="24"/>
          <w:szCs w:val="24"/>
          <w:u w:val="single"/>
        </w:rPr>
        <w:t>4</w:t>
      </w:r>
      <w:r w:rsidRPr="00CF757E">
        <w:rPr>
          <w:rFonts w:ascii="Times New Roman" w:hAnsi="Times New Roman"/>
          <w:b/>
          <w:sz w:val="24"/>
          <w:szCs w:val="24"/>
          <w:u w:val="single"/>
        </w:rPr>
        <w:t>. évi országos közfoglalkoztatási program</w:t>
      </w:r>
      <w:r w:rsidR="007C6793" w:rsidRPr="00CF757E">
        <w:rPr>
          <w:rFonts w:ascii="Times New Roman" w:hAnsi="Times New Roman"/>
          <w:b/>
          <w:sz w:val="24"/>
          <w:szCs w:val="24"/>
          <w:u w:val="single"/>
        </w:rPr>
        <w:t xml:space="preserve">ok indítását megelőző feladatok </w:t>
      </w:r>
      <w:r w:rsidRPr="00DF3734">
        <w:rPr>
          <w:rFonts w:ascii="Times New Roman" w:hAnsi="Times New Roman"/>
          <w:b/>
          <w:sz w:val="24"/>
          <w:szCs w:val="24"/>
          <w:u w:val="single"/>
        </w:rPr>
        <w:t>ütemezése</w:t>
      </w:r>
    </w:p>
    <w:p w14:paraId="204420ED" w14:textId="77777777" w:rsidR="00B8109D" w:rsidRPr="00DF3734" w:rsidRDefault="00B8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749A11" w14:textId="2A99ADA3" w:rsidR="007035B6" w:rsidRPr="00DF3734" w:rsidRDefault="007035B6" w:rsidP="007035B6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F3734">
        <w:rPr>
          <w:rFonts w:ascii="Times New Roman" w:hAnsi="Times New Roman"/>
          <w:b/>
          <w:sz w:val="24"/>
          <w:szCs w:val="24"/>
        </w:rPr>
        <w:t xml:space="preserve">A programtervek részletes kidolgozása, mellékleteinek elkészítése és feltöltése a KTK rendszerbe </w:t>
      </w:r>
    </w:p>
    <w:p w14:paraId="10D3C863" w14:textId="77777777" w:rsidR="007035B6" w:rsidRPr="00CD7099" w:rsidRDefault="007035B6" w:rsidP="007035B6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14:paraId="56385EE3" w14:textId="77777777" w:rsidR="00103070" w:rsidRPr="00CD7099" w:rsidRDefault="00103070" w:rsidP="00103070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D7099">
        <w:rPr>
          <w:rFonts w:ascii="Times New Roman" w:hAnsi="Times New Roman"/>
          <w:sz w:val="24"/>
          <w:szCs w:val="24"/>
        </w:rPr>
        <w:t>Felelős: közfoglalkoztatók és a kormányhivatalok foglalkoztatási főosztályai</w:t>
      </w:r>
    </w:p>
    <w:p w14:paraId="295A811F" w14:textId="30398577" w:rsidR="00B8109D" w:rsidRPr="00CD7099" w:rsidRDefault="00AF7FA0" w:rsidP="007C6793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D7099">
        <w:rPr>
          <w:rFonts w:ascii="Times New Roman" w:hAnsi="Times New Roman"/>
          <w:sz w:val="24"/>
          <w:szCs w:val="24"/>
        </w:rPr>
        <w:t>Határidő: 20</w:t>
      </w:r>
      <w:r w:rsidR="00963FFA" w:rsidRPr="00CD7099">
        <w:rPr>
          <w:rFonts w:ascii="Times New Roman" w:hAnsi="Times New Roman"/>
          <w:sz w:val="24"/>
          <w:szCs w:val="24"/>
        </w:rPr>
        <w:t>2</w:t>
      </w:r>
      <w:r w:rsidR="00E828FE" w:rsidRPr="00CD7099">
        <w:rPr>
          <w:rFonts w:ascii="Times New Roman" w:hAnsi="Times New Roman"/>
          <w:sz w:val="24"/>
          <w:szCs w:val="24"/>
        </w:rPr>
        <w:t>4</w:t>
      </w:r>
      <w:r w:rsidRPr="00CD7099">
        <w:rPr>
          <w:rFonts w:ascii="Times New Roman" w:hAnsi="Times New Roman"/>
          <w:sz w:val="24"/>
          <w:szCs w:val="24"/>
        </w:rPr>
        <w:t xml:space="preserve">. január </w:t>
      </w:r>
      <w:r w:rsidR="00F31F6E" w:rsidRPr="00CD7099">
        <w:rPr>
          <w:rFonts w:ascii="Times New Roman" w:hAnsi="Times New Roman"/>
          <w:sz w:val="24"/>
          <w:szCs w:val="24"/>
        </w:rPr>
        <w:t>19</w:t>
      </w:r>
      <w:r w:rsidR="00AE5595" w:rsidRPr="00CD7099">
        <w:rPr>
          <w:rFonts w:ascii="Times New Roman" w:hAnsi="Times New Roman"/>
          <w:sz w:val="24"/>
          <w:szCs w:val="24"/>
        </w:rPr>
        <w:t>.</w:t>
      </w:r>
      <w:r w:rsidRPr="00CD7099">
        <w:rPr>
          <w:rFonts w:ascii="Times New Roman" w:hAnsi="Times New Roman"/>
          <w:sz w:val="24"/>
          <w:szCs w:val="24"/>
        </w:rPr>
        <w:t xml:space="preserve"> </w:t>
      </w:r>
    </w:p>
    <w:p w14:paraId="0FA3B95D" w14:textId="77777777" w:rsidR="00B8109D" w:rsidRPr="00CD7099" w:rsidRDefault="00B8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8C649" w14:textId="57BE9156" w:rsidR="007035B6" w:rsidRPr="00CD7099" w:rsidRDefault="007035B6" w:rsidP="007035B6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D7099">
        <w:rPr>
          <w:rFonts w:ascii="Times New Roman" w:hAnsi="Times New Roman"/>
          <w:b/>
          <w:sz w:val="24"/>
          <w:szCs w:val="24"/>
        </w:rPr>
        <w:t xml:space="preserve">A kérelmek, valamint azok összesítésének felterjesztése javaslattal és indokolással ellátva a Belügyminisztérium irányába </w:t>
      </w:r>
    </w:p>
    <w:p w14:paraId="2583F5D5" w14:textId="77777777" w:rsidR="007035B6" w:rsidRPr="00CD7099" w:rsidRDefault="007035B6" w:rsidP="007C679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3FE79449" w14:textId="77777777" w:rsidR="00103070" w:rsidRPr="00CD7099" w:rsidRDefault="00103070" w:rsidP="0010307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D7099">
        <w:rPr>
          <w:rFonts w:ascii="Times New Roman" w:hAnsi="Times New Roman"/>
          <w:sz w:val="24"/>
          <w:szCs w:val="24"/>
        </w:rPr>
        <w:t>Felelős: kormányhivatalok foglalkoztatási főosztályai</w:t>
      </w:r>
    </w:p>
    <w:p w14:paraId="18C3753C" w14:textId="4DB1A307" w:rsidR="00B8109D" w:rsidRPr="00CD7099" w:rsidRDefault="00AF7FA0" w:rsidP="007C679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D7099">
        <w:rPr>
          <w:rFonts w:ascii="Times New Roman" w:hAnsi="Times New Roman"/>
          <w:sz w:val="24"/>
          <w:szCs w:val="24"/>
        </w:rPr>
        <w:t>Határidő: 20</w:t>
      </w:r>
      <w:r w:rsidR="00DB5571" w:rsidRPr="00CD7099">
        <w:rPr>
          <w:rFonts w:ascii="Times New Roman" w:hAnsi="Times New Roman"/>
          <w:sz w:val="24"/>
          <w:szCs w:val="24"/>
        </w:rPr>
        <w:t>2</w:t>
      </w:r>
      <w:r w:rsidR="00E828FE" w:rsidRPr="00CD7099">
        <w:rPr>
          <w:rFonts w:ascii="Times New Roman" w:hAnsi="Times New Roman"/>
          <w:sz w:val="24"/>
          <w:szCs w:val="24"/>
        </w:rPr>
        <w:t>4</w:t>
      </w:r>
      <w:r w:rsidR="007035B6" w:rsidRPr="00CD7099">
        <w:rPr>
          <w:rFonts w:ascii="Times New Roman" w:hAnsi="Times New Roman"/>
          <w:sz w:val="24"/>
          <w:szCs w:val="24"/>
        </w:rPr>
        <w:t xml:space="preserve">. február </w:t>
      </w:r>
      <w:r w:rsidR="00F31F6E" w:rsidRPr="00CD7099">
        <w:rPr>
          <w:rFonts w:ascii="Times New Roman" w:hAnsi="Times New Roman"/>
          <w:sz w:val="24"/>
          <w:szCs w:val="24"/>
        </w:rPr>
        <w:t>9</w:t>
      </w:r>
      <w:r w:rsidR="00AE5595" w:rsidRPr="00CD7099">
        <w:rPr>
          <w:rFonts w:ascii="Times New Roman" w:hAnsi="Times New Roman"/>
          <w:sz w:val="24"/>
          <w:szCs w:val="24"/>
        </w:rPr>
        <w:t>.</w:t>
      </w:r>
    </w:p>
    <w:p w14:paraId="36835D2B" w14:textId="77777777" w:rsidR="00B8109D" w:rsidRPr="00CD7099" w:rsidRDefault="00B8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9A0C37" w14:textId="77777777" w:rsidR="00B8109D" w:rsidRPr="00CD7099" w:rsidRDefault="00DB5571" w:rsidP="00E74B83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D7099">
        <w:rPr>
          <w:rFonts w:ascii="Times New Roman" w:hAnsi="Times New Roman"/>
          <w:b/>
          <w:sz w:val="24"/>
          <w:szCs w:val="24"/>
        </w:rPr>
        <w:t>A k</w:t>
      </w:r>
      <w:r w:rsidR="00AF7FA0" w:rsidRPr="00CD7099">
        <w:rPr>
          <w:rFonts w:ascii="Times New Roman" w:hAnsi="Times New Roman"/>
          <w:b/>
          <w:sz w:val="24"/>
          <w:szCs w:val="24"/>
        </w:rPr>
        <w:t>ormányhivatalok kiértesítése miniszteri döntésről</w:t>
      </w:r>
    </w:p>
    <w:p w14:paraId="0A723BA6" w14:textId="77777777" w:rsidR="007035B6" w:rsidRPr="00CD7099" w:rsidRDefault="007035B6" w:rsidP="007C679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3719F324" w14:textId="77777777" w:rsidR="00D4409F" w:rsidRPr="00CD7099" w:rsidRDefault="00AF7FA0" w:rsidP="00353EEA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099">
        <w:rPr>
          <w:rFonts w:ascii="Times New Roman" w:hAnsi="Times New Roman"/>
          <w:sz w:val="24"/>
          <w:szCs w:val="24"/>
        </w:rPr>
        <w:t xml:space="preserve">Felelős: </w:t>
      </w:r>
      <w:r w:rsidR="00CE7D73" w:rsidRPr="00CD7099">
        <w:rPr>
          <w:rFonts w:ascii="Times New Roman" w:hAnsi="Times New Roman"/>
          <w:sz w:val="24"/>
          <w:szCs w:val="24"/>
        </w:rPr>
        <w:tab/>
        <w:t>BM KVHÁT Közfoglalkoztatási Stratégiai és Koordinációs Főosztály</w:t>
      </w:r>
    </w:p>
    <w:p w14:paraId="67B23B8C" w14:textId="363E6A71" w:rsidR="00B8109D" w:rsidRPr="00CD7099" w:rsidRDefault="00D4409F" w:rsidP="00353EEA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099">
        <w:rPr>
          <w:rFonts w:ascii="Times New Roman" w:hAnsi="Times New Roman"/>
          <w:sz w:val="24"/>
          <w:szCs w:val="24"/>
        </w:rPr>
        <w:tab/>
      </w:r>
      <w:r w:rsidR="00AF7FA0" w:rsidRPr="00CD7099">
        <w:rPr>
          <w:rFonts w:ascii="Times New Roman" w:hAnsi="Times New Roman"/>
          <w:sz w:val="24"/>
          <w:szCs w:val="24"/>
        </w:rPr>
        <w:t>Programkoordinációs Osztály</w:t>
      </w:r>
    </w:p>
    <w:p w14:paraId="4B6AD70B" w14:textId="20F783E6" w:rsidR="00103070" w:rsidRPr="00CD7099" w:rsidRDefault="00103070" w:rsidP="0010307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D7099">
        <w:rPr>
          <w:rFonts w:ascii="Times New Roman" w:hAnsi="Times New Roman"/>
          <w:sz w:val="24"/>
          <w:szCs w:val="24"/>
        </w:rPr>
        <w:t>Határidő: 202</w:t>
      </w:r>
      <w:r w:rsidR="00E828FE" w:rsidRPr="00CD7099">
        <w:rPr>
          <w:rFonts w:ascii="Times New Roman" w:hAnsi="Times New Roman"/>
          <w:sz w:val="24"/>
          <w:szCs w:val="24"/>
        </w:rPr>
        <w:t>4</w:t>
      </w:r>
      <w:r w:rsidRPr="00CD7099">
        <w:rPr>
          <w:rFonts w:ascii="Times New Roman" w:hAnsi="Times New Roman"/>
          <w:sz w:val="24"/>
          <w:szCs w:val="24"/>
        </w:rPr>
        <w:t>. február 1</w:t>
      </w:r>
      <w:r w:rsidR="00F31F6E" w:rsidRPr="00CD7099">
        <w:rPr>
          <w:rFonts w:ascii="Times New Roman" w:hAnsi="Times New Roman"/>
          <w:sz w:val="24"/>
          <w:szCs w:val="24"/>
        </w:rPr>
        <w:t>6</w:t>
      </w:r>
      <w:r w:rsidRPr="00CD7099">
        <w:rPr>
          <w:rFonts w:ascii="Times New Roman" w:hAnsi="Times New Roman"/>
          <w:sz w:val="24"/>
          <w:szCs w:val="24"/>
        </w:rPr>
        <w:t>.</w:t>
      </w:r>
    </w:p>
    <w:p w14:paraId="1EA6D64B" w14:textId="77777777" w:rsidR="00B8109D" w:rsidRPr="00CD7099" w:rsidRDefault="00B8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00D252" w14:textId="77777777" w:rsidR="00B8109D" w:rsidRPr="00CD7099" w:rsidRDefault="00DB5571" w:rsidP="00E74B83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D7099">
        <w:rPr>
          <w:rFonts w:ascii="Times New Roman" w:hAnsi="Times New Roman"/>
          <w:b/>
          <w:sz w:val="24"/>
          <w:szCs w:val="24"/>
        </w:rPr>
        <w:t>Az o</w:t>
      </w:r>
      <w:r w:rsidR="00AF7FA0" w:rsidRPr="00CD7099">
        <w:rPr>
          <w:rFonts w:ascii="Times New Roman" w:hAnsi="Times New Roman"/>
          <w:b/>
          <w:sz w:val="24"/>
          <w:szCs w:val="24"/>
        </w:rPr>
        <w:t>rszágos közfoglalkoztatási programok indulása</w:t>
      </w:r>
    </w:p>
    <w:p w14:paraId="073E0B09" w14:textId="77777777" w:rsidR="007035B6" w:rsidRPr="00CD7099" w:rsidRDefault="007035B6" w:rsidP="007C679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5D2EA6FB" w14:textId="77777777" w:rsidR="00B8109D" w:rsidRPr="00CD7099" w:rsidRDefault="00AF7FA0" w:rsidP="007C679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D7099">
        <w:rPr>
          <w:rFonts w:ascii="Times New Roman" w:hAnsi="Times New Roman"/>
          <w:sz w:val="24"/>
          <w:szCs w:val="24"/>
        </w:rPr>
        <w:t>Felelős: kormányhivatalok foglalkoztatási főosztályai, járási hivatalok foglalkoztatási osztályai és a közfoglalkoztatók</w:t>
      </w:r>
    </w:p>
    <w:p w14:paraId="3F1E484E" w14:textId="3BC79DA8" w:rsidR="00103070" w:rsidRPr="00CD7099" w:rsidRDefault="00E828FE" w:rsidP="0010307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D7099">
        <w:rPr>
          <w:rFonts w:ascii="Times New Roman" w:hAnsi="Times New Roman"/>
          <w:sz w:val="24"/>
          <w:szCs w:val="24"/>
        </w:rPr>
        <w:t>Határidő: 2024</w:t>
      </w:r>
      <w:r w:rsidR="00103070" w:rsidRPr="00CD7099">
        <w:rPr>
          <w:rFonts w:ascii="Times New Roman" w:hAnsi="Times New Roman"/>
          <w:sz w:val="24"/>
          <w:szCs w:val="24"/>
        </w:rPr>
        <w:t>. március 1.</w:t>
      </w:r>
    </w:p>
    <w:p w14:paraId="6FB6B7C7" w14:textId="18C83995" w:rsidR="00865DD9" w:rsidRPr="00CD7099" w:rsidRDefault="00865DD9" w:rsidP="00AF7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14:paraId="5455D927" w14:textId="77777777" w:rsidR="0047370F" w:rsidRPr="00DF3734" w:rsidRDefault="0047370F" w:rsidP="00AF7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14:paraId="19DA13B8" w14:textId="14DDC930" w:rsidR="008A6351" w:rsidRPr="00DF3734" w:rsidRDefault="00AF7FA0" w:rsidP="008A635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DF3734">
        <w:rPr>
          <w:rFonts w:ascii="Times New Roman" w:hAnsi="Times New Roman"/>
          <w:sz w:val="24"/>
          <w:szCs w:val="24"/>
        </w:rPr>
        <w:t>Budapest, 20</w:t>
      </w:r>
      <w:r w:rsidR="00CC68F7" w:rsidRPr="00DF3734">
        <w:rPr>
          <w:rFonts w:ascii="Times New Roman" w:hAnsi="Times New Roman"/>
          <w:sz w:val="24"/>
          <w:szCs w:val="24"/>
        </w:rPr>
        <w:t>2</w:t>
      </w:r>
      <w:r w:rsidR="001272F8">
        <w:rPr>
          <w:rFonts w:ascii="Times New Roman" w:hAnsi="Times New Roman"/>
          <w:sz w:val="24"/>
          <w:szCs w:val="24"/>
        </w:rPr>
        <w:t>3</w:t>
      </w:r>
      <w:r w:rsidR="00CC68F7" w:rsidRPr="00DF3734">
        <w:rPr>
          <w:rFonts w:ascii="Times New Roman" w:hAnsi="Times New Roman"/>
          <w:sz w:val="24"/>
          <w:szCs w:val="24"/>
        </w:rPr>
        <w:t xml:space="preserve">. </w:t>
      </w:r>
      <w:r w:rsidR="004025EF" w:rsidRPr="00DF3734">
        <w:rPr>
          <w:rFonts w:ascii="Times New Roman" w:hAnsi="Times New Roman"/>
          <w:sz w:val="24"/>
          <w:szCs w:val="24"/>
        </w:rPr>
        <w:t>októ</w:t>
      </w:r>
      <w:r w:rsidR="00CC68F7" w:rsidRPr="00DF3734">
        <w:rPr>
          <w:rFonts w:ascii="Times New Roman" w:hAnsi="Times New Roman"/>
          <w:sz w:val="24"/>
          <w:szCs w:val="24"/>
        </w:rPr>
        <w:t xml:space="preserve">ber </w:t>
      </w:r>
      <w:r w:rsidR="00865DD9" w:rsidRPr="00DF37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5DD9" w:rsidRPr="00DF3734">
        <w:rPr>
          <w:rFonts w:ascii="Times New Roman" w:hAnsi="Times New Roman"/>
          <w:sz w:val="24"/>
          <w:szCs w:val="24"/>
        </w:rPr>
        <w:t xml:space="preserve">„        </w:t>
      </w:r>
      <w:r w:rsidR="007035B6" w:rsidRPr="00DF373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7035B6" w:rsidRPr="00DF3734">
        <w:rPr>
          <w:rFonts w:ascii="Times New Roman" w:hAnsi="Times New Roman"/>
          <w:sz w:val="24"/>
          <w:szCs w:val="24"/>
        </w:rPr>
        <w:t>”</w:t>
      </w:r>
    </w:p>
    <w:p w14:paraId="002A040A" w14:textId="534BF7E1" w:rsidR="008A6351" w:rsidRDefault="008A6351" w:rsidP="008A6351">
      <w:pPr>
        <w:pStyle w:val="Listaszerbekezds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F3734">
        <w:rPr>
          <w:rFonts w:ascii="Times New Roman" w:hAnsi="Times New Roman"/>
          <w:bCs/>
          <w:sz w:val="24"/>
          <w:szCs w:val="24"/>
        </w:rPr>
        <w:t xml:space="preserve"> </w:t>
      </w:r>
    </w:p>
    <w:p w14:paraId="24714683" w14:textId="77777777" w:rsidR="0047370F" w:rsidRPr="00DF3734" w:rsidRDefault="0047370F" w:rsidP="008A635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66E9B678" w14:textId="77777777" w:rsidR="008A6351" w:rsidRPr="00DF3734" w:rsidRDefault="008A6351" w:rsidP="008A6351">
      <w:pPr>
        <w:tabs>
          <w:tab w:val="center" w:pos="5954"/>
        </w:tabs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DF3734">
        <w:rPr>
          <w:rFonts w:ascii="Times New Roman" w:hAnsi="Times New Roman"/>
          <w:bCs/>
          <w:sz w:val="24"/>
          <w:szCs w:val="24"/>
        </w:rPr>
        <w:tab/>
        <w:t xml:space="preserve">Közfoglalkoztatási és Vízügyi Helyettes Államtitkárság </w:t>
      </w:r>
    </w:p>
    <w:p w14:paraId="6A541E10" w14:textId="295A0929" w:rsidR="0047370F" w:rsidRDefault="0047370F" w:rsidP="00696631">
      <w:pPr>
        <w:rPr>
          <w:rFonts w:ascii="Times New Roman" w:hAnsi="Times New Roman"/>
          <w:b/>
          <w:sz w:val="24"/>
          <w:szCs w:val="24"/>
        </w:rPr>
      </w:pPr>
    </w:p>
    <w:p w14:paraId="7E1E34E5" w14:textId="77777777" w:rsidR="0047370F" w:rsidRPr="00DF3734" w:rsidRDefault="0047370F" w:rsidP="00696631">
      <w:pPr>
        <w:rPr>
          <w:rFonts w:ascii="Times New Roman" w:hAnsi="Times New Roman"/>
          <w:b/>
          <w:sz w:val="24"/>
          <w:szCs w:val="24"/>
        </w:rPr>
      </w:pPr>
    </w:p>
    <w:p w14:paraId="1908FC78" w14:textId="53A9C501" w:rsidR="002E430B" w:rsidRPr="00DF3734" w:rsidRDefault="00696631" w:rsidP="002E430B">
      <w:pPr>
        <w:spacing w:after="0" w:line="240" w:lineRule="auto"/>
        <w:ind w:left="1276" w:hanging="1276"/>
        <w:jc w:val="both"/>
        <w:rPr>
          <w:rFonts w:ascii="Times New Roman" w:hAnsi="Times New Roman"/>
          <w:sz w:val="20"/>
          <w:szCs w:val="20"/>
        </w:rPr>
      </w:pPr>
      <w:r w:rsidRPr="00DF3734">
        <w:rPr>
          <w:rFonts w:ascii="Times New Roman" w:hAnsi="Times New Roman"/>
          <w:sz w:val="20"/>
          <w:szCs w:val="20"/>
        </w:rPr>
        <w:t>Melléklet:</w:t>
      </w:r>
      <w:r w:rsidR="002E430B" w:rsidRPr="00DF3734">
        <w:rPr>
          <w:rFonts w:ascii="Times New Roman" w:hAnsi="Times New Roman"/>
          <w:b/>
          <w:sz w:val="20"/>
          <w:szCs w:val="20"/>
        </w:rPr>
        <w:tab/>
      </w:r>
      <w:r w:rsidR="0062152A" w:rsidRPr="00DF3734">
        <w:rPr>
          <w:rFonts w:ascii="Times New Roman" w:hAnsi="Times New Roman"/>
          <w:sz w:val="20"/>
          <w:szCs w:val="20"/>
        </w:rPr>
        <w:t>1</w:t>
      </w:r>
      <w:r w:rsidR="002E430B" w:rsidRPr="00DF3734">
        <w:rPr>
          <w:rFonts w:ascii="Times New Roman" w:hAnsi="Times New Roman"/>
          <w:sz w:val="20"/>
          <w:szCs w:val="20"/>
        </w:rPr>
        <w:t>.</w:t>
      </w:r>
      <w:r w:rsidR="0062152A" w:rsidRPr="00DF3734">
        <w:rPr>
          <w:rFonts w:ascii="Times New Roman" w:hAnsi="Times New Roman"/>
          <w:sz w:val="20"/>
          <w:szCs w:val="20"/>
        </w:rPr>
        <w:t xml:space="preserve"> számú melléklet</w:t>
      </w:r>
      <w:r w:rsidR="00F277D7" w:rsidRPr="00DF3734">
        <w:rPr>
          <w:rFonts w:ascii="Times New Roman" w:hAnsi="Times New Roman"/>
          <w:sz w:val="20"/>
          <w:szCs w:val="20"/>
        </w:rPr>
        <w:t xml:space="preserve"> – </w:t>
      </w:r>
      <w:r w:rsidR="002E430B" w:rsidRPr="00DF3734">
        <w:rPr>
          <w:rFonts w:ascii="Times New Roman" w:hAnsi="Times New Roman"/>
          <w:sz w:val="20"/>
          <w:szCs w:val="20"/>
        </w:rPr>
        <w:t>Elszámolható költségek a 202</w:t>
      </w:r>
      <w:r w:rsidR="001272F8">
        <w:rPr>
          <w:rFonts w:ascii="Times New Roman" w:hAnsi="Times New Roman"/>
          <w:sz w:val="20"/>
          <w:szCs w:val="20"/>
        </w:rPr>
        <w:t>4</w:t>
      </w:r>
      <w:r w:rsidR="002E430B" w:rsidRPr="00DF3734">
        <w:rPr>
          <w:rFonts w:ascii="Times New Roman" w:hAnsi="Times New Roman"/>
          <w:sz w:val="20"/>
          <w:szCs w:val="20"/>
        </w:rPr>
        <w:t>. évi országos közfoglalkoztatási programok esetén, a KTK rendszer költség jogcímei alapján</w:t>
      </w:r>
    </w:p>
    <w:sectPr w:rsidR="002E430B" w:rsidRPr="00DF3734">
      <w:headerReference w:type="default" r:id="rId9"/>
      <w:footerReference w:type="default" r:id="rId10"/>
      <w:footerReference w:type="first" r:id="rId11"/>
      <w:pgSz w:w="11906" w:h="16838"/>
      <w:pgMar w:top="766" w:right="1418" w:bottom="1418" w:left="1418" w:header="709" w:footer="709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39F2" w16cex:dateUtc="2021-10-13T08:56:00Z"/>
  <w16cex:commentExtensible w16cex:durableId="25113B3E" w16cex:dateUtc="2021-10-13T09:02:00Z"/>
  <w16cex:commentExtensible w16cex:durableId="25113C01" w16cex:dateUtc="2021-10-13T09:05:00Z"/>
  <w16cex:commentExtensible w16cex:durableId="25113970" w16cex:dateUtc="2021-10-13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054C74" w16cid:durableId="251139F2"/>
  <w16cid:commentId w16cid:paraId="44647089" w16cid:durableId="25113B3E"/>
  <w16cid:commentId w16cid:paraId="1ADC40C3" w16cid:durableId="25113C01"/>
  <w16cid:commentId w16cid:paraId="5A1694BF" w16cid:durableId="251139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52C7B" w14:textId="77777777" w:rsidR="0062619B" w:rsidRDefault="0062619B">
      <w:pPr>
        <w:spacing w:after="0" w:line="240" w:lineRule="auto"/>
      </w:pPr>
      <w:r>
        <w:separator/>
      </w:r>
    </w:p>
  </w:endnote>
  <w:endnote w:type="continuationSeparator" w:id="0">
    <w:p w14:paraId="6EA5C7DF" w14:textId="77777777" w:rsidR="0062619B" w:rsidRDefault="0062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00000001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661343"/>
      <w:docPartObj>
        <w:docPartGallery w:val="Page Numbers (Bottom of Page)"/>
        <w:docPartUnique/>
      </w:docPartObj>
    </w:sdtPr>
    <w:sdtEndPr/>
    <w:sdtContent>
      <w:p w14:paraId="111B19A1" w14:textId="51028A9B" w:rsidR="00C77462" w:rsidRDefault="00C7746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900">
          <w:rPr>
            <w:noProof/>
          </w:rPr>
          <w:t>8</w:t>
        </w:r>
        <w:r>
          <w:fldChar w:fldCharType="end"/>
        </w:r>
      </w:p>
    </w:sdtContent>
  </w:sdt>
  <w:p w14:paraId="6E699AEF" w14:textId="77777777" w:rsidR="00B8109D" w:rsidRDefault="00B8109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C7AE4" w14:textId="77777777" w:rsidR="00B8109D" w:rsidRDefault="00AF7FA0">
    <w:pPr>
      <w:pStyle w:val="llb"/>
      <w:pBdr>
        <w:top w:val="single" w:sz="4" w:space="1" w:color="808080"/>
      </w:pBdr>
      <w:jc w:val="center"/>
      <w:rPr>
        <w:i/>
        <w:color w:val="808080"/>
        <w:sz w:val="20"/>
        <w:szCs w:val="20"/>
      </w:rPr>
    </w:pPr>
    <w:r>
      <w:rPr>
        <w:i/>
        <w:color w:val="808080"/>
        <w:sz w:val="20"/>
        <w:szCs w:val="20"/>
      </w:rPr>
      <w:t>Cím: 1051 Budapest, József Attila u. 2-4. postacím: 1903 Budapest, Pf.: 314.</w:t>
    </w:r>
  </w:p>
  <w:p w14:paraId="12C32C30" w14:textId="77777777" w:rsidR="00B8109D" w:rsidRDefault="00AF7FA0">
    <w:pPr>
      <w:pStyle w:val="llb"/>
      <w:pBdr>
        <w:top w:val="single" w:sz="4" w:space="1" w:color="808080"/>
      </w:pBdr>
      <w:jc w:val="center"/>
    </w:pPr>
    <w:proofErr w:type="gramStart"/>
    <w:r>
      <w:rPr>
        <w:i/>
        <w:color w:val="808080"/>
        <w:sz w:val="20"/>
        <w:szCs w:val="20"/>
      </w:rPr>
      <w:t>telefon</w:t>
    </w:r>
    <w:proofErr w:type="gramEnd"/>
    <w:r>
      <w:rPr>
        <w:i/>
        <w:color w:val="808080"/>
        <w:sz w:val="20"/>
        <w:szCs w:val="20"/>
      </w:rPr>
      <w:t xml:space="preserve">: 441-1052, fax: 441-1787, web: </w:t>
    </w:r>
    <w:hyperlink r:id="rId1">
      <w:r>
        <w:rPr>
          <w:rStyle w:val="Internet-hivatkozs"/>
          <w:i/>
          <w:sz w:val="20"/>
          <w:szCs w:val="20"/>
        </w:rPr>
        <w:t>www.kormany.hu</w:t>
      </w:r>
    </w:hyperlink>
    <w:r>
      <w:rPr>
        <w:i/>
        <w:color w:val="808080"/>
        <w:sz w:val="20"/>
        <w:szCs w:val="20"/>
      </w:rPr>
      <w:t>, e-mail: kozfoglalkoztatas@bm.gov.hu</w:t>
    </w:r>
  </w:p>
  <w:p w14:paraId="6482D91E" w14:textId="77777777" w:rsidR="00B8109D" w:rsidRDefault="00B810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698D6" w14:textId="77777777" w:rsidR="0062619B" w:rsidRDefault="0062619B">
      <w:pPr>
        <w:spacing w:after="0" w:line="240" w:lineRule="auto"/>
      </w:pPr>
      <w:r>
        <w:separator/>
      </w:r>
    </w:p>
  </w:footnote>
  <w:footnote w:type="continuationSeparator" w:id="0">
    <w:p w14:paraId="0B207847" w14:textId="77777777" w:rsidR="0062619B" w:rsidRDefault="0062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BD12C" w14:textId="58BF01F7" w:rsidR="00B8109D" w:rsidRDefault="00B8109D">
    <w:pPr>
      <w:pStyle w:val="lfej"/>
      <w:jc w:val="center"/>
    </w:pPr>
  </w:p>
  <w:p w14:paraId="550464D1" w14:textId="77777777" w:rsidR="00B8109D" w:rsidRDefault="00B810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D76"/>
    <w:multiLevelType w:val="multilevel"/>
    <w:tmpl w:val="DF44EE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B347A"/>
    <w:multiLevelType w:val="hybridMultilevel"/>
    <w:tmpl w:val="B9F69062"/>
    <w:lvl w:ilvl="0" w:tplc="13AE4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440F"/>
    <w:multiLevelType w:val="multilevel"/>
    <w:tmpl w:val="45D8E276"/>
    <w:lvl w:ilvl="0">
      <w:start w:val="1"/>
      <w:numFmt w:val="bullet"/>
      <w:lvlText w:val="•"/>
      <w:lvlJc w:val="left"/>
      <w:pPr>
        <w:ind w:left="0" w:firstLine="0"/>
      </w:pPr>
      <w:rPr>
        <w:rFonts w:ascii="Arial Narrow" w:hAnsi="Arial Narrow" w:cs="Open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36"/>
        <w:szCs w:val="36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36"/>
        <w:szCs w:val="36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36"/>
        <w:szCs w:val="36"/>
      </w:rPr>
    </w:lvl>
    <w:lvl w:ilvl="5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36"/>
        <w:szCs w:val="36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36"/>
        <w:szCs w:val="36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36"/>
        <w:szCs w:val="36"/>
      </w:rPr>
    </w:lvl>
    <w:lvl w:ilvl="8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36"/>
        <w:szCs w:val="36"/>
      </w:rPr>
    </w:lvl>
  </w:abstractNum>
  <w:abstractNum w:abstractNumId="3" w15:restartNumberingAfterBreak="0">
    <w:nsid w:val="0B1B3D6E"/>
    <w:multiLevelType w:val="multilevel"/>
    <w:tmpl w:val="C74C39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C210BDC"/>
    <w:multiLevelType w:val="multilevel"/>
    <w:tmpl w:val="58FC401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3627D3"/>
    <w:multiLevelType w:val="multilevel"/>
    <w:tmpl w:val="2B08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712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 w15:restartNumberingAfterBreak="0">
    <w:nsid w:val="13060796"/>
    <w:multiLevelType w:val="hybridMultilevel"/>
    <w:tmpl w:val="9160A546"/>
    <w:lvl w:ilvl="0" w:tplc="1F9A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F48"/>
    <w:multiLevelType w:val="multilevel"/>
    <w:tmpl w:val="7E003A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34D8"/>
    <w:multiLevelType w:val="hybridMultilevel"/>
    <w:tmpl w:val="DE38A990"/>
    <w:lvl w:ilvl="0" w:tplc="13AE42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0B3DB7"/>
    <w:multiLevelType w:val="hybridMultilevel"/>
    <w:tmpl w:val="B0EAA754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98831CD"/>
    <w:multiLevelType w:val="multilevel"/>
    <w:tmpl w:val="7128AE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CDA7C06"/>
    <w:multiLevelType w:val="multilevel"/>
    <w:tmpl w:val="7D384E3C"/>
    <w:lvl w:ilvl="0">
      <w:start w:val="1712"/>
      <w:numFmt w:val="bullet"/>
      <w:lvlText w:val="‒"/>
      <w:lvlJc w:val="left"/>
      <w:pPr>
        <w:ind w:left="83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7C56A4"/>
    <w:multiLevelType w:val="multilevel"/>
    <w:tmpl w:val="5844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3" w15:restartNumberingAfterBreak="0">
    <w:nsid w:val="232D2B91"/>
    <w:multiLevelType w:val="hybridMultilevel"/>
    <w:tmpl w:val="1D44FB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A16D5"/>
    <w:multiLevelType w:val="multilevel"/>
    <w:tmpl w:val="361C59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63B43"/>
    <w:multiLevelType w:val="multilevel"/>
    <w:tmpl w:val="5C3C0360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712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 w15:restartNumberingAfterBreak="0">
    <w:nsid w:val="287706B5"/>
    <w:multiLevelType w:val="multilevel"/>
    <w:tmpl w:val="1E60B1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473A2"/>
    <w:multiLevelType w:val="multilevel"/>
    <w:tmpl w:val="D370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303B73A8"/>
    <w:multiLevelType w:val="multilevel"/>
    <w:tmpl w:val="796A3A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A59ED"/>
    <w:multiLevelType w:val="multilevel"/>
    <w:tmpl w:val="45DC5B56"/>
    <w:lvl w:ilvl="0">
      <w:start w:val="1"/>
      <w:numFmt w:val="bullet"/>
      <w:lvlText w:val="•"/>
      <w:lvlJc w:val="left"/>
      <w:pPr>
        <w:ind w:left="1776" w:hanging="360"/>
      </w:pPr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ind w:left="2496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F10EEB"/>
    <w:multiLevelType w:val="multilevel"/>
    <w:tmpl w:val="F63E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613227"/>
    <w:multiLevelType w:val="hybridMultilevel"/>
    <w:tmpl w:val="C91478E2"/>
    <w:lvl w:ilvl="0" w:tplc="040E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345C3"/>
    <w:multiLevelType w:val="hybridMultilevel"/>
    <w:tmpl w:val="F8AA1C34"/>
    <w:lvl w:ilvl="0" w:tplc="13AE4248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3D10554C"/>
    <w:multiLevelType w:val="hybridMultilevel"/>
    <w:tmpl w:val="38FA1ABA"/>
    <w:lvl w:ilvl="0" w:tplc="13AE4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A6045"/>
    <w:multiLevelType w:val="hybridMultilevel"/>
    <w:tmpl w:val="C77450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7474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619F0"/>
    <w:multiLevelType w:val="hybridMultilevel"/>
    <w:tmpl w:val="D6864C8A"/>
    <w:lvl w:ilvl="0" w:tplc="232A7548">
      <w:start w:val="4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1D35CE"/>
    <w:multiLevelType w:val="multilevel"/>
    <w:tmpl w:val="DF44EE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841FD5"/>
    <w:multiLevelType w:val="hybridMultilevel"/>
    <w:tmpl w:val="1CDA4A70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4F497665"/>
    <w:multiLevelType w:val="multilevel"/>
    <w:tmpl w:val="AEDCB8A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156" w:hanging="720"/>
      </w:pPr>
    </w:lvl>
    <w:lvl w:ilvl="3">
      <w:start w:val="1"/>
      <w:numFmt w:val="decimal"/>
      <w:lvlText w:val="%1.%2.%3.%4"/>
      <w:lvlJc w:val="left"/>
      <w:pPr>
        <w:ind w:left="1232" w:hanging="720"/>
      </w:pPr>
    </w:lvl>
    <w:lvl w:ilvl="4">
      <w:start w:val="1"/>
      <w:numFmt w:val="decimal"/>
      <w:lvlText w:val="%1.%2.%3.%4.%5"/>
      <w:lvlJc w:val="left"/>
      <w:pPr>
        <w:ind w:left="1668" w:hanging="1080"/>
      </w:pPr>
    </w:lvl>
    <w:lvl w:ilvl="5">
      <w:start w:val="1"/>
      <w:numFmt w:val="decimal"/>
      <w:lvlText w:val="%1.%2.%3.%4.%5.%6"/>
      <w:lvlJc w:val="left"/>
      <w:pPr>
        <w:ind w:left="1744" w:hanging="1080"/>
      </w:pPr>
    </w:lvl>
    <w:lvl w:ilvl="6">
      <w:start w:val="1"/>
      <w:numFmt w:val="decimal"/>
      <w:lvlText w:val="%1.%2.%3.%4.%5.%6.%7"/>
      <w:lvlJc w:val="left"/>
      <w:pPr>
        <w:ind w:left="2180" w:hanging="1440"/>
      </w:pPr>
    </w:lvl>
    <w:lvl w:ilvl="7">
      <w:start w:val="1"/>
      <w:numFmt w:val="decimal"/>
      <w:lvlText w:val="%1.%2.%3.%4.%5.%6.%7.%8"/>
      <w:lvlJc w:val="left"/>
      <w:pPr>
        <w:ind w:left="2256" w:hanging="1440"/>
      </w:pPr>
    </w:lvl>
    <w:lvl w:ilvl="8">
      <w:start w:val="1"/>
      <w:numFmt w:val="decimal"/>
      <w:lvlText w:val="%1.%2.%3.%4.%5.%6.%7.%8.%9"/>
      <w:lvlJc w:val="left"/>
      <w:pPr>
        <w:ind w:left="2692" w:hanging="1800"/>
      </w:pPr>
    </w:lvl>
  </w:abstractNum>
  <w:abstractNum w:abstractNumId="29" w15:restartNumberingAfterBreak="0">
    <w:nsid w:val="513A5697"/>
    <w:multiLevelType w:val="multilevel"/>
    <w:tmpl w:val="6226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712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0" w15:restartNumberingAfterBreak="0">
    <w:nsid w:val="58E92803"/>
    <w:multiLevelType w:val="hybridMultilevel"/>
    <w:tmpl w:val="57142248"/>
    <w:lvl w:ilvl="0" w:tplc="13AE4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A18FF"/>
    <w:multiLevelType w:val="multilevel"/>
    <w:tmpl w:val="3E5A7572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EF77111"/>
    <w:multiLevelType w:val="multilevel"/>
    <w:tmpl w:val="E91C7F2C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40605B"/>
    <w:multiLevelType w:val="hybridMultilevel"/>
    <w:tmpl w:val="EA2A111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D5FC1"/>
    <w:multiLevelType w:val="hybridMultilevel"/>
    <w:tmpl w:val="8578ED18"/>
    <w:lvl w:ilvl="0" w:tplc="13AE4248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 w15:restartNumberingAfterBreak="0">
    <w:nsid w:val="65374079"/>
    <w:multiLevelType w:val="multilevel"/>
    <w:tmpl w:val="4BF8E52E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712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6" w15:restartNumberingAfterBreak="0">
    <w:nsid w:val="6A4F2B7A"/>
    <w:multiLevelType w:val="multilevel"/>
    <w:tmpl w:val="4428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712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7" w15:restartNumberingAfterBreak="0">
    <w:nsid w:val="6B404866"/>
    <w:multiLevelType w:val="multilevel"/>
    <w:tmpl w:val="5B52E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C5F4319"/>
    <w:multiLevelType w:val="multilevel"/>
    <w:tmpl w:val="B0067D9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CB945A0"/>
    <w:multiLevelType w:val="hybridMultilevel"/>
    <w:tmpl w:val="A46AF628"/>
    <w:lvl w:ilvl="0" w:tplc="13AE4248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0" w15:restartNumberingAfterBreak="0">
    <w:nsid w:val="6CC62C89"/>
    <w:multiLevelType w:val="multilevel"/>
    <w:tmpl w:val="89506C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D2C7072"/>
    <w:multiLevelType w:val="multilevel"/>
    <w:tmpl w:val="32DED8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5434B"/>
    <w:multiLevelType w:val="hybridMultilevel"/>
    <w:tmpl w:val="A48C26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F755C"/>
    <w:multiLevelType w:val="hybridMultilevel"/>
    <w:tmpl w:val="5C20D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224DE3"/>
    <w:multiLevelType w:val="hybridMultilevel"/>
    <w:tmpl w:val="98AA46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A0359"/>
    <w:multiLevelType w:val="hybridMultilevel"/>
    <w:tmpl w:val="0DFE1E86"/>
    <w:lvl w:ilvl="0" w:tplc="37A08274">
      <w:start w:val="5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763C2"/>
    <w:multiLevelType w:val="multilevel"/>
    <w:tmpl w:val="B7F254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452A1"/>
    <w:multiLevelType w:val="multilevel"/>
    <w:tmpl w:val="412A5C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EB054F"/>
    <w:multiLevelType w:val="hybridMultilevel"/>
    <w:tmpl w:val="D2EE8E74"/>
    <w:lvl w:ilvl="0" w:tplc="13AE4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63B8A"/>
    <w:multiLevelType w:val="multilevel"/>
    <w:tmpl w:val="98B4B7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6"/>
  </w:num>
  <w:num w:numId="3">
    <w:abstractNumId w:val="31"/>
  </w:num>
  <w:num w:numId="4">
    <w:abstractNumId w:val="11"/>
  </w:num>
  <w:num w:numId="5">
    <w:abstractNumId w:val="37"/>
  </w:num>
  <w:num w:numId="6">
    <w:abstractNumId w:val="46"/>
  </w:num>
  <w:num w:numId="7">
    <w:abstractNumId w:val="7"/>
  </w:num>
  <w:num w:numId="8">
    <w:abstractNumId w:val="38"/>
  </w:num>
  <w:num w:numId="9">
    <w:abstractNumId w:val="4"/>
  </w:num>
  <w:num w:numId="10">
    <w:abstractNumId w:val="41"/>
  </w:num>
  <w:num w:numId="11">
    <w:abstractNumId w:val="18"/>
  </w:num>
  <w:num w:numId="12">
    <w:abstractNumId w:val="15"/>
  </w:num>
  <w:num w:numId="13">
    <w:abstractNumId w:val="35"/>
  </w:num>
  <w:num w:numId="14">
    <w:abstractNumId w:val="40"/>
  </w:num>
  <w:num w:numId="15">
    <w:abstractNumId w:val="49"/>
  </w:num>
  <w:num w:numId="16">
    <w:abstractNumId w:val="19"/>
  </w:num>
  <w:num w:numId="17">
    <w:abstractNumId w:val="14"/>
  </w:num>
  <w:num w:numId="18">
    <w:abstractNumId w:val="16"/>
  </w:num>
  <w:num w:numId="19">
    <w:abstractNumId w:val="32"/>
  </w:num>
  <w:num w:numId="20">
    <w:abstractNumId w:val="10"/>
  </w:num>
  <w:num w:numId="21">
    <w:abstractNumId w:val="47"/>
  </w:num>
  <w:num w:numId="22">
    <w:abstractNumId w:val="42"/>
  </w:num>
  <w:num w:numId="23">
    <w:abstractNumId w:val="20"/>
  </w:num>
  <w:num w:numId="24">
    <w:abstractNumId w:val="12"/>
  </w:num>
  <w:num w:numId="25">
    <w:abstractNumId w:val="27"/>
  </w:num>
  <w:num w:numId="26">
    <w:abstractNumId w:val="9"/>
  </w:num>
  <w:num w:numId="27">
    <w:abstractNumId w:val="5"/>
  </w:num>
  <w:num w:numId="28">
    <w:abstractNumId w:val="29"/>
  </w:num>
  <w:num w:numId="29">
    <w:abstractNumId w:val="26"/>
  </w:num>
  <w:num w:numId="30">
    <w:abstractNumId w:val="17"/>
  </w:num>
  <w:num w:numId="31">
    <w:abstractNumId w:val="3"/>
  </w:num>
  <w:num w:numId="32">
    <w:abstractNumId w:val="0"/>
  </w:num>
  <w:num w:numId="33">
    <w:abstractNumId w:val="34"/>
  </w:num>
  <w:num w:numId="34">
    <w:abstractNumId w:val="23"/>
  </w:num>
  <w:num w:numId="35">
    <w:abstractNumId w:val="48"/>
  </w:num>
  <w:num w:numId="36">
    <w:abstractNumId w:val="22"/>
  </w:num>
  <w:num w:numId="37">
    <w:abstractNumId w:val="39"/>
  </w:num>
  <w:num w:numId="38">
    <w:abstractNumId w:val="1"/>
  </w:num>
  <w:num w:numId="39">
    <w:abstractNumId w:val="8"/>
  </w:num>
  <w:num w:numId="40">
    <w:abstractNumId w:val="30"/>
  </w:num>
  <w:num w:numId="41">
    <w:abstractNumId w:val="2"/>
  </w:num>
  <w:num w:numId="42">
    <w:abstractNumId w:val="45"/>
  </w:num>
  <w:num w:numId="43">
    <w:abstractNumId w:val="25"/>
  </w:num>
  <w:num w:numId="44">
    <w:abstractNumId w:val="33"/>
  </w:num>
  <w:num w:numId="45">
    <w:abstractNumId w:val="6"/>
  </w:num>
  <w:num w:numId="46">
    <w:abstractNumId w:val="24"/>
  </w:num>
  <w:num w:numId="47">
    <w:abstractNumId w:val="21"/>
  </w:num>
  <w:num w:numId="48">
    <w:abstractNumId w:val="44"/>
  </w:num>
  <w:num w:numId="49">
    <w:abstractNumId w:val="43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9D"/>
    <w:rsid w:val="0000629B"/>
    <w:rsid w:val="00011BD9"/>
    <w:rsid w:val="00016380"/>
    <w:rsid w:val="000315B0"/>
    <w:rsid w:val="000328C0"/>
    <w:rsid w:val="0003409D"/>
    <w:rsid w:val="0004251C"/>
    <w:rsid w:val="00047427"/>
    <w:rsid w:val="000634E6"/>
    <w:rsid w:val="000640E4"/>
    <w:rsid w:val="00065E70"/>
    <w:rsid w:val="00072DBF"/>
    <w:rsid w:val="0009098E"/>
    <w:rsid w:val="000939E7"/>
    <w:rsid w:val="000B5664"/>
    <w:rsid w:val="000B617F"/>
    <w:rsid w:val="000D0501"/>
    <w:rsid w:val="000D49E9"/>
    <w:rsid w:val="000D69A4"/>
    <w:rsid w:val="000D6FA8"/>
    <w:rsid w:val="000E2873"/>
    <w:rsid w:val="000E3350"/>
    <w:rsid w:val="000E795B"/>
    <w:rsid w:val="000F62F9"/>
    <w:rsid w:val="00103070"/>
    <w:rsid w:val="00116133"/>
    <w:rsid w:val="001272F8"/>
    <w:rsid w:val="00145DDB"/>
    <w:rsid w:val="0015406B"/>
    <w:rsid w:val="00186A6A"/>
    <w:rsid w:val="001A1CCB"/>
    <w:rsid w:val="001A5EE1"/>
    <w:rsid w:val="001B6886"/>
    <w:rsid w:val="001B6A55"/>
    <w:rsid w:val="001C10FB"/>
    <w:rsid w:val="001C20D7"/>
    <w:rsid w:val="001C705F"/>
    <w:rsid w:val="001D73C2"/>
    <w:rsid w:val="001E1249"/>
    <w:rsid w:val="001E1FB7"/>
    <w:rsid w:val="001E46D0"/>
    <w:rsid w:val="001F2A63"/>
    <w:rsid w:val="001F5111"/>
    <w:rsid w:val="002157F7"/>
    <w:rsid w:val="002170B8"/>
    <w:rsid w:val="00243E4A"/>
    <w:rsid w:val="00252CC3"/>
    <w:rsid w:val="002639BF"/>
    <w:rsid w:val="002809C7"/>
    <w:rsid w:val="00285E6F"/>
    <w:rsid w:val="002969F4"/>
    <w:rsid w:val="002A2B29"/>
    <w:rsid w:val="002B467D"/>
    <w:rsid w:val="002C30D2"/>
    <w:rsid w:val="002C4BAE"/>
    <w:rsid w:val="002D5852"/>
    <w:rsid w:val="002E430B"/>
    <w:rsid w:val="002E46F5"/>
    <w:rsid w:val="002E6A7C"/>
    <w:rsid w:val="002F010F"/>
    <w:rsid w:val="002F1569"/>
    <w:rsid w:val="002F195A"/>
    <w:rsid w:val="002F4604"/>
    <w:rsid w:val="002F4B98"/>
    <w:rsid w:val="003038BA"/>
    <w:rsid w:val="0030713F"/>
    <w:rsid w:val="003107CA"/>
    <w:rsid w:val="00316CA1"/>
    <w:rsid w:val="00324985"/>
    <w:rsid w:val="00337856"/>
    <w:rsid w:val="0033787C"/>
    <w:rsid w:val="003417B8"/>
    <w:rsid w:val="00344644"/>
    <w:rsid w:val="00353EEA"/>
    <w:rsid w:val="00354825"/>
    <w:rsid w:val="00357EA3"/>
    <w:rsid w:val="003620F2"/>
    <w:rsid w:val="00374D2D"/>
    <w:rsid w:val="003764D0"/>
    <w:rsid w:val="003777C4"/>
    <w:rsid w:val="0039779D"/>
    <w:rsid w:val="003A100D"/>
    <w:rsid w:val="003B1EE6"/>
    <w:rsid w:val="003B7180"/>
    <w:rsid w:val="003C1FF6"/>
    <w:rsid w:val="003C5EAD"/>
    <w:rsid w:val="003D247A"/>
    <w:rsid w:val="003E05BF"/>
    <w:rsid w:val="003E29FC"/>
    <w:rsid w:val="003F48CF"/>
    <w:rsid w:val="003F6C16"/>
    <w:rsid w:val="004025EF"/>
    <w:rsid w:val="00405E79"/>
    <w:rsid w:val="00412ACD"/>
    <w:rsid w:val="00413C11"/>
    <w:rsid w:val="004237F4"/>
    <w:rsid w:val="00431E16"/>
    <w:rsid w:val="00433023"/>
    <w:rsid w:val="00433E7E"/>
    <w:rsid w:val="0046211C"/>
    <w:rsid w:val="0046624E"/>
    <w:rsid w:val="00471441"/>
    <w:rsid w:val="0047370F"/>
    <w:rsid w:val="0047518B"/>
    <w:rsid w:val="004805A8"/>
    <w:rsid w:val="004A7DF8"/>
    <w:rsid w:val="004B5C4E"/>
    <w:rsid w:val="004C1B06"/>
    <w:rsid w:val="004D2418"/>
    <w:rsid w:val="004E0BFA"/>
    <w:rsid w:val="00505C36"/>
    <w:rsid w:val="00506C66"/>
    <w:rsid w:val="005079ED"/>
    <w:rsid w:val="005103D1"/>
    <w:rsid w:val="005118FA"/>
    <w:rsid w:val="00511A4D"/>
    <w:rsid w:val="00516F0A"/>
    <w:rsid w:val="00520424"/>
    <w:rsid w:val="005209B5"/>
    <w:rsid w:val="00521CF3"/>
    <w:rsid w:val="00521E67"/>
    <w:rsid w:val="00531C48"/>
    <w:rsid w:val="00537DC5"/>
    <w:rsid w:val="005406FD"/>
    <w:rsid w:val="005430AB"/>
    <w:rsid w:val="00552E4C"/>
    <w:rsid w:val="0056315D"/>
    <w:rsid w:val="005654D4"/>
    <w:rsid w:val="005675D9"/>
    <w:rsid w:val="0057309E"/>
    <w:rsid w:val="00581841"/>
    <w:rsid w:val="00582CF7"/>
    <w:rsid w:val="0059510E"/>
    <w:rsid w:val="005B60BA"/>
    <w:rsid w:val="005C28F1"/>
    <w:rsid w:val="005E03D7"/>
    <w:rsid w:val="005E517D"/>
    <w:rsid w:val="005F0293"/>
    <w:rsid w:val="005F3E14"/>
    <w:rsid w:val="005F7E6C"/>
    <w:rsid w:val="00601D66"/>
    <w:rsid w:val="00602950"/>
    <w:rsid w:val="006072B1"/>
    <w:rsid w:val="00614501"/>
    <w:rsid w:val="00615FFF"/>
    <w:rsid w:val="006170A9"/>
    <w:rsid w:val="0062152A"/>
    <w:rsid w:val="00622145"/>
    <w:rsid w:val="0062619B"/>
    <w:rsid w:val="00643401"/>
    <w:rsid w:val="00644729"/>
    <w:rsid w:val="006504A6"/>
    <w:rsid w:val="00660578"/>
    <w:rsid w:val="00675570"/>
    <w:rsid w:val="00675CC9"/>
    <w:rsid w:val="0068132F"/>
    <w:rsid w:val="0069151D"/>
    <w:rsid w:val="00696631"/>
    <w:rsid w:val="00697039"/>
    <w:rsid w:val="006A1654"/>
    <w:rsid w:val="006A6B9A"/>
    <w:rsid w:val="006B147A"/>
    <w:rsid w:val="006B1A9B"/>
    <w:rsid w:val="006B5375"/>
    <w:rsid w:val="006C75D6"/>
    <w:rsid w:val="006D2436"/>
    <w:rsid w:val="006D2A9D"/>
    <w:rsid w:val="006E0591"/>
    <w:rsid w:val="006E2945"/>
    <w:rsid w:val="006E7974"/>
    <w:rsid w:val="006F55CA"/>
    <w:rsid w:val="006F5B59"/>
    <w:rsid w:val="006F695B"/>
    <w:rsid w:val="006F7E2F"/>
    <w:rsid w:val="007035B6"/>
    <w:rsid w:val="00710ED3"/>
    <w:rsid w:val="00715538"/>
    <w:rsid w:val="007430D3"/>
    <w:rsid w:val="0077533E"/>
    <w:rsid w:val="007753F2"/>
    <w:rsid w:val="007765A5"/>
    <w:rsid w:val="00782A2A"/>
    <w:rsid w:val="007956D0"/>
    <w:rsid w:val="00797107"/>
    <w:rsid w:val="007976E5"/>
    <w:rsid w:val="007A1433"/>
    <w:rsid w:val="007B3D2F"/>
    <w:rsid w:val="007C3948"/>
    <w:rsid w:val="007C6793"/>
    <w:rsid w:val="007F74F0"/>
    <w:rsid w:val="00805D98"/>
    <w:rsid w:val="00814D57"/>
    <w:rsid w:val="0082074A"/>
    <w:rsid w:val="00823526"/>
    <w:rsid w:val="00824E0B"/>
    <w:rsid w:val="00845FBE"/>
    <w:rsid w:val="00846480"/>
    <w:rsid w:val="00865DD9"/>
    <w:rsid w:val="00890A7D"/>
    <w:rsid w:val="00895A3E"/>
    <w:rsid w:val="008960B9"/>
    <w:rsid w:val="008A4B12"/>
    <w:rsid w:val="008A6351"/>
    <w:rsid w:val="008A7681"/>
    <w:rsid w:val="008B7BB7"/>
    <w:rsid w:val="008D6B6A"/>
    <w:rsid w:val="008E2EAE"/>
    <w:rsid w:val="008E426D"/>
    <w:rsid w:val="008E4BCE"/>
    <w:rsid w:val="008F115C"/>
    <w:rsid w:val="0091204F"/>
    <w:rsid w:val="00913CE9"/>
    <w:rsid w:val="0091536A"/>
    <w:rsid w:val="00940834"/>
    <w:rsid w:val="00954804"/>
    <w:rsid w:val="00956D55"/>
    <w:rsid w:val="00963FFA"/>
    <w:rsid w:val="009652A4"/>
    <w:rsid w:val="009726A7"/>
    <w:rsid w:val="00984858"/>
    <w:rsid w:val="009869BC"/>
    <w:rsid w:val="009918AB"/>
    <w:rsid w:val="00993C80"/>
    <w:rsid w:val="009961E0"/>
    <w:rsid w:val="00996D6B"/>
    <w:rsid w:val="00996ECF"/>
    <w:rsid w:val="009A78E0"/>
    <w:rsid w:val="009C5B07"/>
    <w:rsid w:val="009D1C37"/>
    <w:rsid w:val="009D58AA"/>
    <w:rsid w:val="009E71DB"/>
    <w:rsid w:val="009E7520"/>
    <w:rsid w:val="00A009F1"/>
    <w:rsid w:val="00A03F62"/>
    <w:rsid w:val="00A23933"/>
    <w:rsid w:val="00A262CC"/>
    <w:rsid w:val="00A335AE"/>
    <w:rsid w:val="00A337C5"/>
    <w:rsid w:val="00A414B5"/>
    <w:rsid w:val="00AA2416"/>
    <w:rsid w:val="00AD00C8"/>
    <w:rsid w:val="00AD75D1"/>
    <w:rsid w:val="00AE371B"/>
    <w:rsid w:val="00AE3901"/>
    <w:rsid w:val="00AE5595"/>
    <w:rsid w:val="00AF2FE1"/>
    <w:rsid w:val="00AF41E3"/>
    <w:rsid w:val="00AF7FA0"/>
    <w:rsid w:val="00B1389D"/>
    <w:rsid w:val="00B15A54"/>
    <w:rsid w:val="00B34547"/>
    <w:rsid w:val="00B445CB"/>
    <w:rsid w:val="00B4617A"/>
    <w:rsid w:val="00B50AE9"/>
    <w:rsid w:val="00B5757A"/>
    <w:rsid w:val="00B6207A"/>
    <w:rsid w:val="00B74972"/>
    <w:rsid w:val="00B75ECE"/>
    <w:rsid w:val="00B808CC"/>
    <w:rsid w:val="00B8109D"/>
    <w:rsid w:val="00BA1344"/>
    <w:rsid w:val="00BB77BE"/>
    <w:rsid w:val="00BC0980"/>
    <w:rsid w:val="00BC16DF"/>
    <w:rsid w:val="00BC2F30"/>
    <w:rsid w:val="00BD5092"/>
    <w:rsid w:val="00BE2EE7"/>
    <w:rsid w:val="00BF3F8B"/>
    <w:rsid w:val="00BF42C6"/>
    <w:rsid w:val="00C018DB"/>
    <w:rsid w:val="00C07900"/>
    <w:rsid w:val="00C07F1D"/>
    <w:rsid w:val="00C15248"/>
    <w:rsid w:val="00C21017"/>
    <w:rsid w:val="00C23D42"/>
    <w:rsid w:val="00C3193B"/>
    <w:rsid w:val="00C32B81"/>
    <w:rsid w:val="00C43923"/>
    <w:rsid w:val="00C4704C"/>
    <w:rsid w:val="00C50645"/>
    <w:rsid w:val="00C50FFA"/>
    <w:rsid w:val="00C52B88"/>
    <w:rsid w:val="00C5330C"/>
    <w:rsid w:val="00C53EA6"/>
    <w:rsid w:val="00C57068"/>
    <w:rsid w:val="00C6111B"/>
    <w:rsid w:val="00C61595"/>
    <w:rsid w:val="00C71533"/>
    <w:rsid w:val="00C77462"/>
    <w:rsid w:val="00C85A75"/>
    <w:rsid w:val="00C90535"/>
    <w:rsid w:val="00CA055C"/>
    <w:rsid w:val="00CB7708"/>
    <w:rsid w:val="00CC2A44"/>
    <w:rsid w:val="00CC68F7"/>
    <w:rsid w:val="00CD2698"/>
    <w:rsid w:val="00CD3CC6"/>
    <w:rsid w:val="00CD5A43"/>
    <w:rsid w:val="00CD7099"/>
    <w:rsid w:val="00CE7D73"/>
    <w:rsid w:val="00CF5677"/>
    <w:rsid w:val="00CF5AE3"/>
    <w:rsid w:val="00CF757E"/>
    <w:rsid w:val="00D26114"/>
    <w:rsid w:val="00D4409F"/>
    <w:rsid w:val="00D45757"/>
    <w:rsid w:val="00D46BEA"/>
    <w:rsid w:val="00D50E06"/>
    <w:rsid w:val="00D52932"/>
    <w:rsid w:val="00D63A7F"/>
    <w:rsid w:val="00D723DB"/>
    <w:rsid w:val="00D80338"/>
    <w:rsid w:val="00D8205C"/>
    <w:rsid w:val="00D82CF0"/>
    <w:rsid w:val="00D933F5"/>
    <w:rsid w:val="00DA0166"/>
    <w:rsid w:val="00DA045F"/>
    <w:rsid w:val="00DA5450"/>
    <w:rsid w:val="00DB5571"/>
    <w:rsid w:val="00DC1C3F"/>
    <w:rsid w:val="00DC6589"/>
    <w:rsid w:val="00DC7761"/>
    <w:rsid w:val="00DD0258"/>
    <w:rsid w:val="00DE04CF"/>
    <w:rsid w:val="00DE185A"/>
    <w:rsid w:val="00DF3734"/>
    <w:rsid w:val="00DF65F3"/>
    <w:rsid w:val="00E11FC1"/>
    <w:rsid w:val="00E13A36"/>
    <w:rsid w:val="00E14A29"/>
    <w:rsid w:val="00E507DD"/>
    <w:rsid w:val="00E710E4"/>
    <w:rsid w:val="00E72956"/>
    <w:rsid w:val="00E74B83"/>
    <w:rsid w:val="00E828FE"/>
    <w:rsid w:val="00E840B6"/>
    <w:rsid w:val="00E859D3"/>
    <w:rsid w:val="00EA2B07"/>
    <w:rsid w:val="00EB3D5A"/>
    <w:rsid w:val="00EC3491"/>
    <w:rsid w:val="00ED2D00"/>
    <w:rsid w:val="00ED5BCB"/>
    <w:rsid w:val="00ED76A0"/>
    <w:rsid w:val="00EE0053"/>
    <w:rsid w:val="00EE2F66"/>
    <w:rsid w:val="00EE3F50"/>
    <w:rsid w:val="00EE5EBA"/>
    <w:rsid w:val="00EF2F91"/>
    <w:rsid w:val="00F032C7"/>
    <w:rsid w:val="00F06A50"/>
    <w:rsid w:val="00F10064"/>
    <w:rsid w:val="00F21342"/>
    <w:rsid w:val="00F23884"/>
    <w:rsid w:val="00F23C66"/>
    <w:rsid w:val="00F26B7A"/>
    <w:rsid w:val="00F277D7"/>
    <w:rsid w:val="00F31F6E"/>
    <w:rsid w:val="00F3615B"/>
    <w:rsid w:val="00F72CAD"/>
    <w:rsid w:val="00F74B83"/>
    <w:rsid w:val="00F75B3B"/>
    <w:rsid w:val="00F858CA"/>
    <w:rsid w:val="00F9477D"/>
    <w:rsid w:val="00FA2520"/>
    <w:rsid w:val="00FB208A"/>
    <w:rsid w:val="00FB45F4"/>
    <w:rsid w:val="00FC6534"/>
    <w:rsid w:val="00FD1334"/>
    <w:rsid w:val="00FD2A6F"/>
    <w:rsid w:val="00FE08CF"/>
    <w:rsid w:val="00FE0928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B69699"/>
  <w15:docId w15:val="{E7600D51-F50C-4CD1-9B66-ED22CCF4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32D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5A48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E5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332D8"/>
    <w:rPr>
      <w:rFonts w:ascii="Tahoma" w:eastAsia="Calibri" w:hAnsi="Tahoma" w:cs="Tahoma"/>
      <w:sz w:val="16"/>
      <w:szCs w:val="16"/>
    </w:rPr>
  </w:style>
  <w:style w:type="character" w:customStyle="1" w:styleId="llbChar">
    <w:name w:val="Élőláb Char"/>
    <w:basedOn w:val="Bekezdsalapbettpusa"/>
    <w:uiPriority w:val="99"/>
    <w:qFormat/>
    <w:rsid w:val="000332D8"/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uiPriority w:val="99"/>
    <w:qFormat/>
    <w:rsid w:val="000332D8"/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1F5ABB"/>
    <w:rPr>
      <w:b/>
      <w:bCs/>
    </w:rPr>
  </w:style>
  <w:style w:type="character" w:customStyle="1" w:styleId="SzvegtrzsChar">
    <w:name w:val="Szövegtörzs Char"/>
    <w:basedOn w:val="Bekezdsalapbettpusa"/>
    <w:link w:val="Szvegtrzs"/>
    <w:qFormat/>
    <w:rsid w:val="001F5ABB"/>
    <w:rPr>
      <w:rFonts w:ascii="Arial" w:eastAsia="Times New Roman" w:hAnsi="Arial"/>
      <w:b/>
    </w:rPr>
  </w:style>
  <w:style w:type="character" w:customStyle="1" w:styleId="Internet-hivatkozs">
    <w:name w:val="Internet-hivatkozás"/>
    <w:basedOn w:val="Bekezdsalapbettpusa"/>
    <w:uiPriority w:val="99"/>
    <w:unhideWhenUsed/>
    <w:rsid w:val="00846483"/>
    <w:rPr>
      <w:color w:val="0000FF"/>
      <w:u w:val="single"/>
    </w:rPr>
  </w:style>
  <w:style w:type="character" w:customStyle="1" w:styleId="szoveg">
    <w:name w:val="szoveg"/>
    <w:basedOn w:val="Bekezdsalapbettpusa"/>
    <w:qFormat/>
    <w:rsid w:val="00AE30CF"/>
  </w:style>
  <w:style w:type="character" w:customStyle="1" w:styleId="CsakszvegChar">
    <w:name w:val="Csak szöveg Char"/>
    <w:basedOn w:val="Bekezdsalapbettpusa"/>
    <w:link w:val="Csakszveg"/>
    <w:uiPriority w:val="99"/>
    <w:qFormat/>
    <w:rsid w:val="00F8476B"/>
    <w:rPr>
      <w:rFonts w:asciiTheme="minorHAnsi" w:eastAsiaTheme="minorHAnsi" w:hAnsiTheme="minorHAnsi" w:cstheme="minorHAnsi"/>
      <w:sz w:val="22"/>
      <w:szCs w:val="21"/>
      <w:lang w:eastAsia="en-US"/>
    </w:rPr>
  </w:style>
  <w:style w:type="character" w:customStyle="1" w:styleId="Cmsor1Char">
    <w:name w:val="Címsor 1 Char"/>
    <w:basedOn w:val="Bekezdsalapbettpusa"/>
    <w:link w:val="Cmsor1"/>
    <w:qFormat/>
    <w:rsid w:val="005A48C5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Hangslyozs">
    <w:name w:val="Hangsúlyozás"/>
    <w:basedOn w:val="Bekezdsalapbettpusa"/>
    <w:uiPriority w:val="20"/>
    <w:qFormat/>
    <w:rsid w:val="00821DB6"/>
    <w:rPr>
      <w:b/>
      <w:bCs/>
      <w:i w:val="0"/>
      <w:iCs w:val="0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A53559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A53559"/>
    <w:rPr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A53559"/>
    <w:rPr>
      <w:b/>
      <w:bCs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661A44"/>
    <w:rPr>
      <w:lang w:eastAsia="en-US"/>
    </w:rPr>
  </w:style>
  <w:style w:type="character" w:customStyle="1" w:styleId="Lbjegyzet-horgony">
    <w:name w:val="Lábjegyzet-horgony"/>
    <w:rPr>
      <w:rFonts w:cs="Times New Roman"/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qFormat/>
    <w:rsid w:val="00760BEF"/>
    <w:rPr>
      <w:rFonts w:cs="Times New Roman"/>
      <w:vertAlign w:val="superscript"/>
    </w:rPr>
  </w:style>
  <w:style w:type="character" w:customStyle="1" w:styleId="Norml1Char">
    <w:name w:val="Normál1 Char"/>
    <w:link w:val="Norml1"/>
    <w:uiPriority w:val="99"/>
    <w:qFormat/>
    <w:locked/>
    <w:rsid w:val="00760BEF"/>
    <w:rPr>
      <w:rFonts w:ascii="Franklin Gothic Book" w:hAnsi="Franklin Gothic Book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760BEF"/>
    <w:rPr>
      <w:sz w:val="22"/>
      <w:szCs w:val="22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b/>
      <w:i w:val="0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i/>
      <w:sz w:val="20"/>
      <w:szCs w:val="2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1F5ABB"/>
    <w:pPr>
      <w:spacing w:after="120" w:line="240" w:lineRule="auto"/>
      <w:jc w:val="both"/>
    </w:pPr>
    <w:rPr>
      <w:rFonts w:ascii="Arial" w:eastAsia="Times New Roman" w:hAnsi="Arial"/>
      <w:b/>
      <w:sz w:val="20"/>
      <w:szCs w:val="20"/>
      <w:lang w:eastAsia="hu-HU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332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lb">
    <w:name w:val="footer"/>
    <w:basedOn w:val="Norml"/>
    <w:uiPriority w:val="99"/>
    <w:unhideWhenUsed/>
    <w:rsid w:val="000332D8"/>
    <w:pPr>
      <w:tabs>
        <w:tab w:val="center" w:pos="4536"/>
        <w:tab w:val="right" w:pos="9072"/>
      </w:tabs>
      <w:spacing w:after="0" w:line="240" w:lineRule="auto"/>
    </w:pPr>
  </w:style>
  <w:style w:type="paragraph" w:styleId="lfej">
    <w:name w:val="header"/>
    <w:basedOn w:val="Norml"/>
    <w:uiPriority w:val="99"/>
    <w:unhideWhenUsed/>
    <w:rsid w:val="000332D8"/>
    <w:pPr>
      <w:tabs>
        <w:tab w:val="center" w:pos="4536"/>
        <w:tab w:val="right" w:pos="9072"/>
      </w:tabs>
      <w:spacing w:after="0" w:line="240" w:lineRule="auto"/>
    </w:pPr>
  </w:style>
  <w:style w:type="paragraph" w:styleId="NormlWeb">
    <w:name w:val="Normal (Web)"/>
    <w:basedOn w:val="Norml"/>
    <w:qFormat/>
    <w:rsid w:val="006711BD"/>
    <w:pPr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styleId="Nincstrkz">
    <w:name w:val="No Spacing"/>
    <w:uiPriority w:val="99"/>
    <w:qFormat/>
    <w:rsid w:val="00667B9F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Dot pt"/>
    <w:basedOn w:val="Norml"/>
    <w:link w:val="ListaszerbekezdsChar"/>
    <w:uiPriority w:val="34"/>
    <w:qFormat/>
    <w:rsid w:val="00FD4005"/>
    <w:pPr>
      <w:spacing w:after="0" w:line="240" w:lineRule="auto"/>
      <w:ind w:left="720"/>
    </w:pPr>
    <w:rPr>
      <w:lang w:eastAsia="hu-HU"/>
    </w:rPr>
  </w:style>
  <w:style w:type="paragraph" w:styleId="Csakszveg">
    <w:name w:val="Plain Text"/>
    <w:basedOn w:val="Norml"/>
    <w:link w:val="CsakszvegChar"/>
    <w:uiPriority w:val="99"/>
    <w:unhideWhenUsed/>
    <w:qFormat/>
    <w:rsid w:val="00F8476B"/>
    <w:pPr>
      <w:spacing w:after="0" w:line="240" w:lineRule="auto"/>
    </w:pPr>
    <w:rPr>
      <w:rFonts w:asciiTheme="minorHAnsi" w:eastAsiaTheme="minorHAnsi" w:hAnsiTheme="minorHAnsi" w:cstheme="minorHAnsi"/>
      <w:szCs w:val="21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A53559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A53559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61A44"/>
    <w:pPr>
      <w:spacing w:after="0" w:line="240" w:lineRule="auto"/>
    </w:pPr>
    <w:rPr>
      <w:sz w:val="20"/>
      <w:szCs w:val="20"/>
    </w:rPr>
  </w:style>
  <w:style w:type="paragraph" w:customStyle="1" w:styleId="Norml1">
    <w:name w:val="Normál1"/>
    <w:basedOn w:val="Norml"/>
    <w:link w:val="Norml1Char"/>
    <w:uiPriority w:val="99"/>
    <w:qFormat/>
    <w:rsid w:val="00760BEF"/>
    <w:pPr>
      <w:spacing w:before="60" w:after="120" w:line="280" w:lineRule="atLeast"/>
      <w:jc w:val="both"/>
    </w:pPr>
    <w:rPr>
      <w:rFonts w:ascii="Franklin Gothic Book" w:hAnsi="Franklin Gothic Book"/>
      <w:sz w:val="20"/>
      <w:szCs w:val="20"/>
      <w:lang w:eastAsia="hu-HU"/>
    </w:rPr>
  </w:style>
  <w:style w:type="paragraph" w:styleId="Vltozat">
    <w:name w:val="Revision"/>
    <w:uiPriority w:val="99"/>
    <w:semiHidden/>
    <w:qFormat/>
    <w:rsid w:val="00140433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AE3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"/>
    <w:rsid w:val="00675CC9"/>
    <w:pPr>
      <w:spacing w:before="100" w:beforeAutospacing="1" w:after="142" w:line="288" w:lineRule="auto"/>
    </w:pPr>
    <w:rPr>
      <w:rFonts w:ascii="Times New Roman" w:eastAsiaTheme="minorHAnsi" w:hAnsi="Times New Roman"/>
      <w:lang w:eastAsia="hu-HU"/>
    </w:rPr>
  </w:style>
  <w:style w:type="paragraph" w:customStyle="1" w:styleId="Standard">
    <w:name w:val="Standard"/>
    <w:qFormat/>
    <w:rsid w:val="002809C7"/>
    <w:pPr>
      <w:suppressAutoHyphens/>
      <w:textAlignment w:val="baseline"/>
    </w:pPr>
    <w:rPr>
      <w:rFonts w:ascii="Times New Roman" w:eastAsia="Times New Roman" w:hAnsi="Times New Roman"/>
      <w:kern w:val="2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E5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rmany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D385-F5AD-4191-AB8D-D0B994C1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2514</Words>
  <Characters>17347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19822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lukacs.anita</dc:creator>
  <cp:lastModifiedBy>Kívésné Gyenge Éva dr.</cp:lastModifiedBy>
  <cp:revision>3</cp:revision>
  <cp:lastPrinted>2020-10-05T09:26:00Z</cp:lastPrinted>
  <dcterms:created xsi:type="dcterms:W3CDTF">2023-10-24T07:34:00Z</dcterms:created>
  <dcterms:modified xsi:type="dcterms:W3CDTF">2023-10-24T07:34:00Z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